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57" w:type="dxa"/>
        <w:tblInd w:w="-567" w:type="dxa"/>
        <w:tblLook w:val="0000" w:firstRow="0" w:lastRow="0" w:firstColumn="0" w:lastColumn="0" w:noHBand="0" w:noVBand="0"/>
      </w:tblPr>
      <w:tblGrid>
        <w:gridCol w:w="3987"/>
        <w:gridCol w:w="5670"/>
      </w:tblGrid>
      <w:tr w:rsidR="004C17B6" w:rsidRPr="004C17B6" w14:paraId="58ECC893" w14:textId="77777777" w:rsidTr="00B87969">
        <w:trPr>
          <w:trHeight w:val="1800"/>
        </w:trPr>
        <w:tc>
          <w:tcPr>
            <w:tcW w:w="3987" w:type="dxa"/>
          </w:tcPr>
          <w:p w14:paraId="51EC5A52" w14:textId="7FD18D6F" w:rsidR="008E1422" w:rsidRPr="004C17B6" w:rsidRDefault="008E1422" w:rsidP="008E1422">
            <w:pPr>
              <w:jc w:val="center"/>
              <w:rPr>
                <w:rFonts w:ascii="Times New Roman" w:hAnsi="Times New Roman"/>
                <w:noProof/>
                <w:color w:val="000000" w:themeColor="text1"/>
                <w:sz w:val="26"/>
                <w:szCs w:val="26"/>
              </w:rPr>
            </w:pPr>
            <w:r w:rsidRPr="004C17B6">
              <w:rPr>
                <w:rFonts w:ascii="Times New Roman" w:hAnsi="Times New Roman"/>
                <w:noProof/>
                <w:color w:val="000000" w:themeColor="text1"/>
                <w:sz w:val="26"/>
                <w:szCs w:val="26"/>
              </w:rPr>
              <w:t xml:space="preserve">UỶ BAN NHÂN DÂN </w:t>
            </w:r>
          </w:p>
          <w:p w14:paraId="7351D0D4" w14:textId="7C7F5D87" w:rsidR="008E1422" w:rsidRPr="004C17B6" w:rsidRDefault="008E1422" w:rsidP="008E1422">
            <w:pPr>
              <w:jc w:val="center"/>
              <w:rPr>
                <w:rFonts w:ascii="Times New Roman" w:hAnsi="Times New Roman"/>
                <w:b/>
                <w:color w:val="000000" w:themeColor="text1"/>
                <w:sz w:val="26"/>
                <w:szCs w:val="26"/>
              </w:rPr>
            </w:pPr>
            <w:r w:rsidRPr="004C17B6">
              <w:rPr>
                <w:rFonts w:ascii="Times New Roman" w:hAnsi="Times New Roman"/>
                <w:noProof/>
                <w:color w:val="000000" w:themeColor="text1"/>
                <w:sz w:val="26"/>
                <w:szCs w:val="26"/>
              </w:rPr>
              <w:t>THÀNH PHỐ HỒ CHÍ MINH</w:t>
            </w:r>
          </w:p>
          <w:p w14:paraId="24C55B70" w14:textId="35436231" w:rsidR="008E1422" w:rsidRPr="004C17B6" w:rsidRDefault="008E1422" w:rsidP="008E1422">
            <w:pPr>
              <w:pStyle w:val="Heading3"/>
              <w:spacing w:before="0"/>
              <w:rPr>
                <w:color w:val="000000" w:themeColor="text1"/>
                <w:sz w:val="28"/>
                <w:szCs w:val="28"/>
              </w:rPr>
            </w:pPr>
            <w:r w:rsidRPr="004C17B6">
              <w:rPr>
                <w:color w:val="000000" w:themeColor="text1"/>
                <w:sz w:val="28"/>
                <w:szCs w:val="28"/>
              </w:rPr>
              <w:t>SỞ TÀI CHÍNH</w:t>
            </w:r>
          </w:p>
          <w:p w14:paraId="3D5C7D90" w14:textId="3A07D3CD" w:rsidR="008E1422" w:rsidRPr="004C17B6" w:rsidRDefault="001C2F26" w:rsidP="008E1422">
            <w:pPr>
              <w:spacing w:before="120"/>
              <w:jc w:val="center"/>
              <w:rPr>
                <w:rFonts w:ascii="Times New Roman" w:hAnsi="Times New Roman"/>
                <w:color w:val="000000" w:themeColor="text1"/>
                <w:sz w:val="26"/>
                <w:szCs w:val="26"/>
              </w:rPr>
            </w:pPr>
            <w:r w:rsidRPr="004C17B6">
              <w:rPr>
                <w:rFonts w:ascii="Times New Roman" w:hAnsi="Times New Roman"/>
                <w:noProof/>
                <w:color w:val="000000" w:themeColor="text1"/>
                <w:sz w:val="28"/>
                <w:szCs w:val="28"/>
              </w:rPr>
              <mc:AlternateContent>
                <mc:Choice Requires="wps">
                  <w:drawing>
                    <wp:anchor distT="0" distB="0" distL="114300" distR="114300" simplePos="0" relativeHeight="251676672" behindDoc="0" locked="0" layoutInCell="1" allowOverlap="1" wp14:anchorId="6331B2EE" wp14:editId="28CDA2D0">
                      <wp:simplePos x="0" y="0"/>
                      <wp:positionH relativeFrom="column">
                        <wp:posOffset>512560</wp:posOffset>
                      </wp:positionH>
                      <wp:positionV relativeFrom="paragraph">
                        <wp:posOffset>375631</wp:posOffset>
                      </wp:positionV>
                      <wp:extent cx="1425575" cy="309880"/>
                      <wp:effectExtent l="0" t="0" r="22225" b="13970"/>
                      <wp:wrapNone/>
                      <wp:docPr id="11" name="Text Box 11"/>
                      <wp:cNvGraphicFramePr/>
                      <a:graphic xmlns:a="http://schemas.openxmlformats.org/drawingml/2006/main">
                        <a:graphicData uri="http://schemas.microsoft.com/office/word/2010/wordprocessingShape">
                          <wps:wsp>
                            <wps:cNvSpPr txBox="1"/>
                            <wps:spPr>
                              <a:xfrm>
                                <a:off x="0" y="0"/>
                                <a:ext cx="1425575" cy="309880"/>
                              </a:xfrm>
                              <a:prstGeom prst="rect">
                                <a:avLst/>
                              </a:prstGeom>
                              <a:solidFill>
                                <a:schemeClr val="lt1"/>
                              </a:solidFill>
                              <a:ln w="6350">
                                <a:solidFill>
                                  <a:prstClr val="black"/>
                                </a:solidFill>
                              </a:ln>
                            </wps:spPr>
                            <wps:txbx>
                              <w:txbxContent>
                                <w:p w14:paraId="12E3ED70" w14:textId="0D02D99F" w:rsidR="000613FE" w:rsidRPr="00F03BF7" w:rsidRDefault="000613FE" w:rsidP="00F03BF7">
                                  <w:pPr>
                                    <w:jc w:val="center"/>
                                    <w:rPr>
                                      <w:rFonts w:ascii="Times New Roman" w:hAnsi="Times New Roman"/>
                                      <w:b/>
                                      <w:color w:val="FF0000"/>
                                      <w:sz w:val="28"/>
                                      <w:szCs w:val="28"/>
                                    </w:rPr>
                                  </w:pPr>
                                  <w:r w:rsidRPr="00F03BF7">
                                    <w:rPr>
                                      <w:rFonts w:ascii="Times New Roman" w:hAnsi="Times New Roman"/>
                                      <w:b/>
                                      <w:color w:val="FF0000"/>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31B2EE" id="_x0000_t202" coordsize="21600,21600" o:spt="202" path="m,l,21600r21600,l21600,xe">
                      <v:stroke joinstyle="miter"/>
                      <v:path gradientshapeok="t" o:connecttype="rect"/>
                    </v:shapetype>
                    <v:shape id="Text Box 11" o:spid="_x0000_s1026" type="#_x0000_t202" style="position:absolute;left:0;text-align:left;margin-left:40.35pt;margin-top:29.6pt;width:112.25pt;height:24.4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" fillcolor="white [3201]" strokeweight=".5pt">
                      <v:textbox>
                        <w:txbxContent>
                          <w:p w14:paraId="12E3ED70" w14:textId="0D02D99F" w:rsidR="000613FE" w:rsidRPr="00F03BF7" w:rsidRDefault="000613FE" w:rsidP="00F03BF7">
                            <w:pPr>
                              <w:jc w:val="center"/>
                              <w:rPr>
                                <w:rFonts w:ascii="Times New Roman" w:hAnsi="Times New Roman"/>
                                <w:b/>
                                <w:color w:val="FF0000"/>
                                <w:sz w:val="28"/>
                                <w:szCs w:val="28"/>
                              </w:rPr>
                            </w:pPr>
                            <w:r w:rsidRPr="00F03BF7">
                              <w:rPr>
                                <w:rFonts w:ascii="Times New Roman" w:hAnsi="Times New Roman"/>
                                <w:b/>
                                <w:color w:val="FF0000"/>
                                <w:sz w:val="28"/>
                                <w:szCs w:val="28"/>
                              </w:rPr>
                              <w:t>DỰ THẢO</w:t>
                            </w:r>
                          </w:p>
                        </w:txbxContent>
                      </v:textbox>
                    </v:shape>
                  </w:pict>
                </mc:Fallback>
              </mc:AlternateContent>
            </w:r>
            <w:r w:rsidR="00B87969" w:rsidRPr="004C17B6">
              <w:rPr>
                <w:rFonts w:ascii="Times New Roman" w:hAnsi="Times New Roman"/>
                <w:noProof/>
                <w:color w:val="000000" w:themeColor="text1"/>
                <w:sz w:val="28"/>
                <w:szCs w:val="28"/>
              </w:rPr>
              <mc:AlternateContent>
                <mc:Choice Requires="wps">
                  <w:drawing>
                    <wp:anchor distT="0" distB="0" distL="114300" distR="114300" simplePos="0" relativeHeight="251664384" behindDoc="0" locked="0" layoutInCell="1" allowOverlap="1" wp14:anchorId="0143F4F0" wp14:editId="48A0E08F">
                      <wp:simplePos x="0" y="0"/>
                      <wp:positionH relativeFrom="column">
                        <wp:posOffset>890334</wp:posOffset>
                      </wp:positionH>
                      <wp:positionV relativeFrom="paragraph">
                        <wp:posOffset>19050</wp:posOffset>
                      </wp:positionV>
                      <wp:extent cx="66484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484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1921CF"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1pt,1.5pt" to="122.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" strokecolor="#5b9bd5 [3204]" strokeweight="1pt">
                      <v:stroke joinstyle="miter"/>
                    </v:line>
                  </w:pict>
                </mc:Fallback>
              </mc:AlternateContent>
            </w:r>
            <w:r w:rsidR="008E1422" w:rsidRPr="004C17B6">
              <w:rPr>
                <w:rFonts w:ascii="Times New Roman" w:hAnsi="Times New Roman"/>
                <w:color w:val="000000" w:themeColor="text1"/>
                <w:sz w:val="28"/>
                <w:szCs w:val="28"/>
              </w:rPr>
              <w:t xml:space="preserve">Số: </w:t>
            </w:r>
            <w:r w:rsidR="003464A9" w:rsidRPr="004C17B6">
              <w:rPr>
                <w:rFonts w:ascii="Times New Roman" w:hAnsi="Times New Roman"/>
                <w:b/>
                <w:color w:val="000000" w:themeColor="text1"/>
                <w:sz w:val="28"/>
                <w:szCs w:val="28"/>
              </w:rPr>
              <w:t xml:space="preserve">         </w:t>
            </w:r>
            <w:r w:rsidR="008E1422" w:rsidRPr="004C17B6">
              <w:rPr>
                <w:rFonts w:ascii="Times New Roman" w:hAnsi="Times New Roman"/>
                <w:color w:val="000000" w:themeColor="text1"/>
                <w:sz w:val="28"/>
                <w:szCs w:val="28"/>
              </w:rPr>
              <w:t>/TTr-STC</w:t>
            </w:r>
          </w:p>
        </w:tc>
        <w:tc>
          <w:tcPr>
            <w:tcW w:w="5670" w:type="dxa"/>
          </w:tcPr>
          <w:p w14:paraId="3A76DD73" w14:textId="77777777" w:rsidR="008E1422" w:rsidRPr="004C17B6" w:rsidRDefault="008E1422" w:rsidP="008E1422">
            <w:pPr>
              <w:jc w:val="center"/>
              <w:rPr>
                <w:rFonts w:ascii="Times New Roman" w:hAnsi="Times New Roman"/>
                <w:b/>
                <w:color w:val="000000" w:themeColor="text1"/>
                <w:sz w:val="26"/>
                <w:szCs w:val="26"/>
              </w:rPr>
            </w:pPr>
            <w:r w:rsidRPr="004C17B6">
              <w:rPr>
                <w:rFonts w:ascii="Times New Roman" w:hAnsi="Times New Roman"/>
                <w:b/>
                <w:color w:val="000000" w:themeColor="text1"/>
                <w:sz w:val="26"/>
                <w:szCs w:val="26"/>
              </w:rPr>
              <w:t>CỘNG HÒA XÃ HỘI CHỦ NGHĨA VIỆT NAM</w:t>
            </w:r>
          </w:p>
          <w:p w14:paraId="7D1A59D1" w14:textId="6F3B804D" w:rsidR="008E1422" w:rsidRPr="004C17B6" w:rsidRDefault="00CD5078" w:rsidP="008E1422">
            <w:pPr>
              <w:pStyle w:val="Heading2"/>
              <w:rPr>
                <w:rFonts w:ascii="Times New Roman" w:hAnsi="Times New Roman"/>
                <w:b w:val="0"/>
                <w:i/>
                <w:color w:val="000000" w:themeColor="text1"/>
                <w:sz w:val="28"/>
                <w:szCs w:val="28"/>
              </w:rPr>
            </w:pPr>
            <w:r w:rsidRPr="004C17B6">
              <w:rPr>
                <w:rFonts w:ascii="Times New Roman" w:hAnsi="Times New Roman"/>
                <w:noProof/>
                <w:color w:val="000000" w:themeColor="text1"/>
                <w:sz w:val="28"/>
                <w:szCs w:val="28"/>
              </w:rPr>
              <mc:AlternateContent>
                <mc:Choice Requires="wps">
                  <w:drawing>
                    <wp:anchor distT="0" distB="0" distL="114300" distR="114300" simplePos="0" relativeHeight="251665408" behindDoc="0" locked="0" layoutInCell="1" allowOverlap="1" wp14:anchorId="2A89E7C8" wp14:editId="1FAC085F">
                      <wp:simplePos x="0" y="0"/>
                      <wp:positionH relativeFrom="column">
                        <wp:posOffset>631190</wp:posOffset>
                      </wp:positionH>
                      <wp:positionV relativeFrom="paragraph">
                        <wp:posOffset>210820</wp:posOffset>
                      </wp:positionV>
                      <wp:extent cx="220281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028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7559FB4"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9.7pt,16.6pt" to="223.1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" strokecolor="#5b9bd5 [3204]" strokeweight="1pt">
                      <v:stroke joinstyle="miter"/>
                    </v:line>
                  </w:pict>
                </mc:Fallback>
              </mc:AlternateContent>
            </w:r>
            <w:r w:rsidR="008E1422" w:rsidRPr="004C17B6">
              <w:rPr>
                <w:rFonts w:ascii="Times New Roman" w:hAnsi="Times New Roman"/>
                <w:color w:val="000000" w:themeColor="text1"/>
                <w:sz w:val="28"/>
                <w:szCs w:val="28"/>
              </w:rPr>
              <w:t>Độc lập – Tự do – Hạnh phúc</w:t>
            </w:r>
          </w:p>
          <w:p w14:paraId="76F4AD58" w14:textId="15B22B80" w:rsidR="008E1422" w:rsidRPr="004C17B6" w:rsidRDefault="008E1422" w:rsidP="008E1422">
            <w:pPr>
              <w:pStyle w:val="Heading2"/>
              <w:rPr>
                <w:rFonts w:ascii="Times New Roman" w:hAnsi="Times New Roman"/>
                <w:i/>
                <w:color w:val="000000" w:themeColor="text1"/>
              </w:rPr>
            </w:pPr>
            <w:r w:rsidRPr="004C17B6">
              <w:rPr>
                <w:rFonts w:ascii="Times New Roman" w:hAnsi="Times New Roman"/>
                <w:color w:val="000000" w:themeColor="text1"/>
              </w:rPr>
              <w:t xml:space="preserve">                                         </w:t>
            </w:r>
          </w:p>
          <w:p w14:paraId="43F99598" w14:textId="5C5EFD4A" w:rsidR="008E1422" w:rsidRPr="004C17B6" w:rsidRDefault="008E1422" w:rsidP="008E1422">
            <w:pPr>
              <w:pStyle w:val="Heading5"/>
              <w:spacing w:before="120"/>
              <w:ind w:left="0"/>
              <w:jc w:val="both"/>
              <w:rPr>
                <w:rFonts w:ascii="Times New Roman Italic" w:hAnsi="Times New Roman Italic"/>
                <w:color w:val="000000" w:themeColor="text1"/>
                <w:spacing w:val="0"/>
                <w:sz w:val="26"/>
                <w:szCs w:val="26"/>
              </w:rPr>
            </w:pPr>
            <w:r w:rsidRPr="004C17B6">
              <w:rPr>
                <w:rFonts w:ascii="Times New Roman Italic" w:hAnsi="Times New Roman Italic"/>
                <w:color w:val="000000" w:themeColor="text1"/>
                <w:spacing w:val="0"/>
                <w:sz w:val="26"/>
                <w:szCs w:val="26"/>
              </w:rPr>
              <w:t>Thành phố Hồ Chí Minh, ngày</w:t>
            </w:r>
            <w:r w:rsidR="00D37FB1" w:rsidRPr="004C17B6">
              <w:rPr>
                <w:rFonts w:ascii="Times New Roman Italic" w:hAnsi="Times New Roman Italic"/>
                <w:color w:val="000000" w:themeColor="text1"/>
                <w:spacing w:val="0"/>
                <w:sz w:val="26"/>
                <w:szCs w:val="26"/>
              </w:rPr>
              <w:t xml:space="preserve"> </w:t>
            </w:r>
            <w:r w:rsidR="003464A9" w:rsidRPr="004C17B6">
              <w:rPr>
                <w:rFonts w:ascii="Times New Roman Italic" w:hAnsi="Times New Roman Italic"/>
                <w:color w:val="000000" w:themeColor="text1"/>
                <w:spacing w:val="0"/>
                <w:sz w:val="26"/>
                <w:szCs w:val="26"/>
              </w:rPr>
              <w:t xml:space="preserve">     </w:t>
            </w:r>
            <w:r w:rsidR="002150C2" w:rsidRPr="004C17B6">
              <w:rPr>
                <w:rFonts w:ascii="Times New Roman Italic" w:hAnsi="Times New Roman Italic"/>
                <w:color w:val="000000" w:themeColor="text1"/>
                <w:spacing w:val="0"/>
                <w:sz w:val="26"/>
                <w:szCs w:val="26"/>
              </w:rPr>
              <w:t xml:space="preserve"> </w:t>
            </w:r>
            <w:r w:rsidRPr="004C17B6">
              <w:rPr>
                <w:rFonts w:ascii="Times New Roman Italic" w:hAnsi="Times New Roman Italic"/>
                <w:color w:val="000000" w:themeColor="text1"/>
                <w:spacing w:val="0"/>
                <w:sz w:val="26"/>
                <w:szCs w:val="26"/>
              </w:rPr>
              <w:t>tháng</w:t>
            </w:r>
            <w:r w:rsidR="00D37FB1" w:rsidRPr="004C17B6">
              <w:rPr>
                <w:rFonts w:ascii="Times New Roman Italic" w:hAnsi="Times New Roman Italic"/>
                <w:color w:val="000000" w:themeColor="text1"/>
                <w:spacing w:val="0"/>
                <w:sz w:val="26"/>
                <w:szCs w:val="26"/>
              </w:rPr>
              <w:t xml:space="preserve"> </w:t>
            </w:r>
            <w:r w:rsidR="003464A9" w:rsidRPr="004C17B6">
              <w:rPr>
                <w:rFonts w:ascii="Times New Roman Italic" w:hAnsi="Times New Roman Italic"/>
                <w:color w:val="000000" w:themeColor="text1"/>
                <w:spacing w:val="0"/>
                <w:sz w:val="26"/>
                <w:szCs w:val="26"/>
              </w:rPr>
              <w:t xml:space="preserve">   </w:t>
            </w:r>
            <w:r w:rsidR="00D37FB1" w:rsidRPr="004C17B6">
              <w:rPr>
                <w:rFonts w:ascii="Times New Roman Italic" w:hAnsi="Times New Roman Italic"/>
                <w:color w:val="000000" w:themeColor="text1"/>
                <w:spacing w:val="0"/>
                <w:sz w:val="26"/>
                <w:szCs w:val="26"/>
              </w:rPr>
              <w:t xml:space="preserve"> </w:t>
            </w:r>
            <w:r w:rsidRPr="004C17B6">
              <w:rPr>
                <w:rFonts w:ascii="Times New Roman Italic" w:hAnsi="Times New Roman Italic"/>
                <w:color w:val="000000" w:themeColor="text1"/>
                <w:spacing w:val="0"/>
                <w:sz w:val="26"/>
                <w:szCs w:val="26"/>
              </w:rPr>
              <w:t>năm 202</w:t>
            </w:r>
            <w:r w:rsidR="00B87969" w:rsidRPr="004C17B6">
              <w:rPr>
                <w:rFonts w:ascii="Times New Roman Italic" w:hAnsi="Times New Roman Italic"/>
                <w:color w:val="000000" w:themeColor="text1"/>
                <w:spacing w:val="0"/>
                <w:sz w:val="26"/>
                <w:szCs w:val="26"/>
              </w:rPr>
              <w:t>6</w:t>
            </w:r>
          </w:p>
        </w:tc>
      </w:tr>
    </w:tbl>
    <w:p w14:paraId="3F60D361" w14:textId="25B8B516" w:rsidR="00F03BF7" w:rsidRPr="004C17B6" w:rsidRDefault="00F03BF7" w:rsidP="00EB4184">
      <w:pPr>
        <w:jc w:val="center"/>
        <w:rPr>
          <w:rFonts w:ascii="Times New Roman" w:hAnsi="Times New Roman"/>
          <w:b/>
          <w:bCs/>
          <w:color w:val="000000" w:themeColor="text1"/>
          <w:sz w:val="28"/>
          <w:szCs w:val="28"/>
          <w:lang w:val="vi-VN"/>
        </w:rPr>
      </w:pPr>
    </w:p>
    <w:p w14:paraId="3ECDAD8E" w14:textId="27533D3B" w:rsidR="003C1363" w:rsidRPr="004C17B6" w:rsidRDefault="003C1363" w:rsidP="00EB4184">
      <w:pPr>
        <w:jc w:val="center"/>
        <w:rPr>
          <w:rFonts w:ascii="Times New Roman" w:hAnsi="Times New Roman"/>
          <w:color w:val="000000" w:themeColor="text1"/>
          <w:sz w:val="28"/>
          <w:szCs w:val="28"/>
          <w:lang w:val="vi-VN"/>
        </w:rPr>
      </w:pPr>
      <w:r w:rsidRPr="004C17B6">
        <w:rPr>
          <w:rFonts w:ascii="Times New Roman" w:hAnsi="Times New Roman"/>
          <w:b/>
          <w:bCs/>
          <w:color w:val="000000" w:themeColor="text1"/>
          <w:sz w:val="28"/>
          <w:szCs w:val="28"/>
          <w:lang w:val="vi-VN"/>
        </w:rPr>
        <w:t>TỜ TRÌNH</w:t>
      </w:r>
    </w:p>
    <w:p w14:paraId="5BA5FE1E" w14:textId="2E4E22A4" w:rsidR="00C60A4B" w:rsidRPr="004C17B6" w:rsidRDefault="00B427C4" w:rsidP="008E1422">
      <w:pPr>
        <w:jc w:val="center"/>
        <w:rPr>
          <w:rFonts w:ascii="Times New Roman" w:hAnsi="Times New Roman"/>
          <w:b/>
          <w:color w:val="000000" w:themeColor="text1"/>
          <w:sz w:val="28"/>
          <w:szCs w:val="28"/>
        </w:rPr>
      </w:pPr>
      <w:r w:rsidRPr="004C17B6">
        <w:rPr>
          <w:rFonts w:ascii="Times New Roman" w:hAnsi="Times New Roman"/>
          <w:b/>
          <w:color w:val="000000" w:themeColor="text1"/>
          <w:sz w:val="28"/>
          <w:szCs w:val="28"/>
        </w:rPr>
        <w:t>Dự thảo</w:t>
      </w:r>
      <w:r w:rsidR="00CC202A" w:rsidRPr="004C17B6">
        <w:rPr>
          <w:rFonts w:ascii="Times New Roman" w:hAnsi="Times New Roman"/>
          <w:b/>
          <w:color w:val="000000" w:themeColor="text1"/>
          <w:sz w:val="28"/>
          <w:szCs w:val="28"/>
        </w:rPr>
        <w:t xml:space="preserve"> </w:t>
      </w:r>
      <w:r w:rsidR="00B87969" w:rsidRPr="004C17B6">
        <w:rPr>
          <w:rFonts w:ascii="Times New Roman" w:hAnsi="Times New Roman"/>
          <w:b/>
          <w:color w:val="000000" w:themeColor="text1"/>
          <w:sz w:val="28"/>
          <w:szCs w:val="28"/>
        </w:rPr>
        <w:t xml:space="preserve">Quyết định của Chủ tịch Ủy ban nhân dân Thành phố phân cấp thẩm quyền quyết định xác lập quyền sở hữu toàn dân và phê duyệt phương án xử lý đối với tài sản do chủ sở hữu tự nguyện chuyển giao </w:t>
      </w:r>
      <w:r w:rsidR="00B87969" w:rsidRPr="004C17B6">
        <w:rPr>
          <w:rFonts w:ascii="Times New Roman" w:hAnsi="Times New Roman"/>
          <w:b/>
          <w:color w:val="000000" w:themeColor="text1"/>
          <w:sz w:val="28"/>
          <w:szCs w:val="28"/>
        </w:rPr>
        <w:br/>
        <w:t>quyền sở hữu cho Nhà nước Việt Nam</w:t>
      </w:r>
      <w:r w:rsidR="00727AF4" w:rsidRPr="004C17B6">
        <w:rPr>
          <w:rFonts w:ascii="Times New Roman" w:hAnsi="Times New Roman"/>
          <w:b/>
          <w:color w:val="000000" w:themeColor="text1"/>
          <w:sz w:val="28"/>
          <w:szCs w:val="28"/>
        </w:rPr>
        <w:t xml:space="preserve"> thông qua chính quyền địa phương</w:t>
      </w:r>
    </w:p>
    <w:p w14:paraId="1EA2EA6F" w14:textId="3ACC7D42" w:rsidR="003C087E" w:rsidRPr="004C17B6" w:rsidRDefault="003C087E" w:rsidP="008E1422">
      <w:pPr>
        <w:jc w:val="center"/>
        <w:rPr>
          <w:rFonts w:ascii="Times New Roman" w:hAnsi="Times New Roman"/>
          <w:b/>
          <w:color w:val="000000" w:themeColor="text1"/>
          <w:sz w:val="28"/>
          <w:szCs w:val="28"/>
        </w:rPr>
      </w:pPr>
      <w:r w:rsidRPr="004C17B6">
        <w:rPr>
          <w:rFonts w:ascii="Times New Roman" w:hAnsi="Times New Roman"/>
          <w:b/>
          <w:noProof/>
          <w:color w:val="000000" w:themeColor="text1"/>
          <w:sz w:val="28"/>
          <w:szCs w:val="28"/>
        </w:rPr>
        <mc:AlternateContent>
          <mc:Choice Requires="wps">
            <w:drawing>
              <wp:anchor distT="0" distB="0" distL="114300" distR="114300" simplePos="0" relativeHeight="251667456" behindDoc="0" locked="0" layoutInCell="1" allowOverlap="1" wp14:anchorId="51EE113C" wp14:editId="1754437A">
                <wp:simplePos x="0" y="0"/>
                <wp:positionH relativeFrom="column">
                  <wp:posOffset>2353310</wp:posOffset>
                </wp:positionH>
                <wp:positionV relativeFrom="paragraph">
                  <wp:posOffset>98095</wp:posOffset>
                </wp:positionV>
                <wp:extent cx="1053388" cy="7315"/>
                <wp:effectExtent l="0" t="0" r="33020" b="31115"/>
                <wp:wrapNone/>
                <wp:docPr id="4" name="Straight Connector 4"/>
                <wp:cNvGraphicFramePr/>
                <a:graphic xmlns:a="http://schemas.openxmlformats.org/drawingml/2006/main">
                  <a:graphicData uri="http://schemas.microsoft.com/office/word/2010/wordprocessingShape">
                    <wps:wsp>
                      <wps:cNvCnPr/>
                      <wps:spPr>
                        <a:xfrm>
                          <a:off x="0" y="0"/>
                          <a:ext cx="1053388" cy="731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AB2A90E"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3pt,7.7pt" to="268.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" strokecolor="#5b9bd5 [3204]" strokeweight="1pt">
                <v:stroke joinstyle="miter"/>
              </v:line>
            </w:pict>
          </mc:Fallback>
        </mc:AlternateContent>
      </w:r>
    </w:p>
    <w:p w14:paraId="2BF69B95" w14:textId="77777777" w:rsidR="00BC6B57" w:rsidRPr="004C17B6" w:rsidRDefault="00BC6B57" w:rsidP="00EB4184">
      <w:pPr>
        <w:jc w:val="center"/>
        <w:rPr>
          <w:rFonts w:ascii="Times New Roman" w:hAnsi="Times New Roman"/>
          <w:color w:val="000000" w:themeColor="text1"/>
          <w:sz w:val="20"/>
          <w:szCs w:val="28"/>
          <w:lang w:val="vi-VN"/>
        </w:rPr>
      </w:pPr>
    </w:p>
    <w:p w14:paraId="3F5A7EE7" w14:textId="6A52339A" w:rsidR="003C1363" w:rsidRPr="004C17B6" w:rsidRDefault="003C1363" w:rsidP="00EB4184">
      <w:pPr>
        <w:jc w:val="center"/>
        <w:rPr>
          <w:rFonts w:ascii="Times New Roman" w:hAnsi="Times New Roman"/>
          <w:color w:val="000000" w:themeColor="text1"/>
          <w:sz w:val="28"/>
          <w:szCs w:val="28"/>
          <w:lang w:val="vi-VN"/>
        </w:rPr>
      </w:pPr>
      <w:r w:rsidRPr="004C17B6">
        <w:rPr>
          <w:rFonts w:ascii="Times New Roman" w:hAnsi="Times New Roman"/>
          <w:color w:val="000000" w:themeColor="text1"/>
          <w:sz w:val="28"/>
          <w:szCs w:val="28"/>
          <w:lang w:val="vi-VN"/>
        </w:rPr>
        <w:t xml:space="preserve">Kính gửi: </w:t>
      </w:r>
      <w:r w:rsidR="00C7484C" w:rsidRPr="004C17B6">
        <w:rPr>
          <w:rFonts w:ascii="Times New Roman" w:hAnsi="Times New Roman"/>
          <w:color w:val="000000" w:themeColor="text1"/>
          <w:sz w:val="28"/>
          <w:szCs w:val="28"/>
          <w:lang w:val="vi-VN"/>
        </w:rPr>
        <w:t xml:space="preserve">Chủ tịch </w:t>
      </w:r>
      <w:r w:rsidRPr="004C17B6">
        <w:rPr>
          <w:rFonts w:ascii="Times New Roman" w:hAnsi="Times New Roman"/>
          <w:color w:val="000000" w:themeColor="text1"/>
          <w:sz w:val="28"/>
          <w:szCs w:val="28"/>
          <w:lang w:val="vi-VN"/>
        </w:rPr>
        <w:t>Ủy ban nhân dân Thành phố</w:t>
      </w:r>
    </w:p>
    <w:p w14:paraId="2EBB6DD5" w14:textId="77777777" w:rsidR="00BC6B57" w:rsidRPr="004C17B6" w:rsidRDefault="00BC6B57" w:rsidP="00EB4184">
      <w:pPr>
        <w:ind w:firstLine="567"/>
        <w:jc w:val="center"/>
        <w:rPr>
          <w:rFonts w:ascii="Times New Roman" w:hAnsi="Times New Roman"/>
          <w:color w:val="000000" w:themeColor="text1"/>
          <w:sz w:val="28"/>
          <w:szCs w:val="28"/>
          <w:lang w:val="vi-VN"/>
        </w:rPr>
      </w:pPr>
    </w:p>
    <w:p w14:paraId="014F7375" w14:textId="1BDED83F" w:rsidR="002D5928" w:rsidRPr="004C17B6" w:rsidRDefault="00FE4995" w:rsidP="001C412C">
      <w:pPr>
        <w:pStyle w:val="NormalWeb"/>
        <w:shd w:val="clear" w:color="auto" w:fill="FFFFFF"/>
        <w:spacing w:before="120" w:beforeAutospacing="0" w:after="120" w:afterAutospacing="0"/>
        <w:ind w:firstLine="720"/>
        <w:jc w:val="both"/>
        <w:rPr>
          <w:iCs/>
          <w:color w:val="000000" w:themeColor="text1"/>
          <w:sz w:val="28"/>
          <w:szCs w:val="28"/>
          <w:lang w:val="vi-VN"/>
        </w:rPr>
      </w:pPr>
      <w:r w:rsidRPr="004C17B6">
        <w:rPr>
          <w:bCs/>
          <w:color w:val="000000" w:themeColor="text1"/>
          <w:sz w:val="28"/>
          <w:szCs w:val="28"/>
        </w:rPr>
        <w:t>Thực hiện</w:t>
      </w:r>
      <w:r w:rsidR="002D5928" w:rsidRPr="004C17B6">
        <w:rPr>
          <w:bCs/>
          <w:color w:val="000000" w:themeColor="text1"/>
          <w:sz w:val="28"/>
          <w:szCs w:val="28"/>
        </w:rPr>
        <w:t xml:space="preserve"> Luật Ban hành văn bản quy phạm pháp luật năm 2025 và Luật Sửa đổi, bổ sung một số điều của Luật Ban hành văn bản quy phạm pháp luật năm 2025; Nghị định số 78/2025/NĐ-CP ngày 01 tháng 4 năm 2025 và Nghị định số 187/2025/NĐ-CP ngày 01 tháng 7 năm 2025 của Chính phủ quy định chi tiết một số điều và biện pháp để tổ chức, hướng dẫn thi hành Luật Ban hành văn bản quy phạm pháp luật;</w:t>
      </w:r>
    </w:p>
    <w:p w14:paraId="5770E5B9" w14:textId="662EF372" w:rsidR="002D5928" w:rsidRPr="004C17B6" w:rsidRDefault="00B87969" w:rsidP="001C412C">
      <w:pPr>
        <w:spacing w:before="120" w:after="120"/>
        <w:ind w:firstLine="720"/>
        <w:jc w:val="both"/>
        <w:rPr>
          <w:rFonts w:ascii="Times New Roman" w:hAnsi="Times New Roman"/>
          <w:bCs/>
          <w:color w:val="000000" w:themeColor="text1"/>
          <w:sz w:val="28"/>
          <w:szCs w:val="28"/>
          <w:lang w:val="vi-VN"/>
        </w:rPr>
      </w:pPr>
      <w:r w:rsidRPr="004C17B6">
        <w:rPr>
          <w:rFonts w:ascii="Times New Roman" w:hAnsi="Times New Roman"/>
          <w:bCs/>
          <w:color w:val="000000" w:themeColor="text1"/>
          <w:sz w:val="28"/>
          <w:szCs w:val="28"/>
          <w:lang w:val="vi-VN"/>
        </w:rPr>
        <w:t>Căn cứ quy định tại Nghị định số 77/2025/NĐ-CP ngày 01 tháng 4 năm 2025 của Chính phủ quy định thẩm quyền, thủ tục xác lập quyền sở hữu toàn dân về tài sản và xử lý đối với tài sản được xác lập quyền sở hữu toàn dân (được sửa đổi, bổ sung một số điều tại Nghị định số 286/2025/NĐ-CP ngày 03 tháng 11 năm 2025);</w:t>
      </w:r>
    </w:p>
    <w:p w14:paraId="6F374CB7" w14:textId="30FB8523" w:rsidR="00695024" w:rsidRPr="004C17B6" w:rsidRDefault="00695024" w:rsidP="001C412C">
      <w:pPr>
        <w:spacing w:before="120" w:after="120"/>
        <w:ind w:firstLine="720"/>
        <w:jc w:val="both"/>
        <w:rPr>
          <w:rFonts w:ascii="Times New Roman" w:hAnsi="Times New Roman"/>
          <w:bCs/>
          <w:color w:val="000000" w:themeColor="text1"/>
          <w:sz w:val="28"/>
          <w:szCs w:val="28"/>
          <w:lang w:val="vi-VN"/>
        </w:rPr>
      </w:pPr>
      <w:r w:rsidRPr="004C17B6">
        <w:rPr>
          <w:rFonts w:ascii="Times New Roman" w:hAnsi="Times New Roman"/>
          <w:bCs/>
          <w:color w:val="000000" w:themeColor="text1"/>
          <w:sz w:val="28"/>
          <w:szCs w:val="28"/>
          <w:lang w:val="vi-VN"/>
        </w:rPr>
        <w:t xml:space="preserve">Sở Tài chính kính trình Chủ tịch Ủy ban nhân dân Thành phố </w:t>
      </w:r>
      <w:r w:rsidR="002D5928" w:rsidRPr="004C17B6">
        <w:rPr>
          <w:rFonts w:ascii="Times New Roman" w:hAnsi="Times New Roman"/>
          <w:bCs/>
          <w:color w:val="000000" w:themeColor="text1"/>
          <w:sz w:val="28"/>
          <w:szCs w:val="28"/>
          <w:lang w:val="vi-VN"/>
        </w:rPr>
        <w:t xml:space="preserve">dự thảo Quyết định </w:t>
      </w:r>
      <w:r w:rsidR="00B87969" w:rsidRPr="004C17B6">
        <w:rPr>
          <w:rFonts w:ascii="Times New Roman" w:hAnsi="Times New Roman"/>
          <w:bCs/>
          <w:color w:val="000000" w:themeColor="text1"/>
          <w:sz w:val="28"/>
          <w:szCs w:val="28"/>
          <w:lang w:val="vi-VN"/>
        </w:rPr>
        <w:t>phân cấp thẩm quyền quyết định xác lập quyền sở hữu toàn dân và phê duyệt</w:t>
      </w:r>
      <w:r w:rsidR="00A86549" w:rsidRPr="004C17B6">
        <w:rPr>
          <w:rFonts w:ascii="Times New Roman" w:hAnsi="Times New Roman"/>
          <w:bCs/>
          <w:color w:val="000000" w:themeColor="text1"/>
          <w:sz w:val="28"/>
          <w:szCs w:val="28"/>
        </w:rPr>
        <w:t xml:space="preserve"> p</w:t>
      </w:r>
      <w:r w:rsidR="00B87969" w:rsidRPr="004C17B6">
        <w:rPr>
          <w:rFonts w:ascii="Times New Roman" w:hAnsi="Times New Roman"/>
          <w:bCs/>
          <w:color w:val="000000" w:themeColor="text1"/>
          <w:sz w:val="28"/>
          <w:szCs w:val="28"/>
          <w:lang w:val="vi-VN"/>
        </w:rPr>
        <w:t xml:space="preserve">hương án xử lý đối với tài sản do chủ sở hữu tự nguyện chuyển giao quyền sở hữu cho Nhà nước Việt Nam </w:t>
      </w:r>
      <w:r w:rsidR="00727AF4" w:rsidRPr="004C17B6">
        <w:rPr>
          <w:rFonts w:ascii="Times New Roman" w:hAnsi="Times New Roman"/>
          <w:bCs/>
          <w:color w:val="000000" w:themeColor="text1"/>
          <w:sz w:val="28"/>
          <w:szCs w:val="28"/>
          <w:lang w:val="vi-VN"/>
        </w:rPr>
        <w:t xml:space="preserve">thông qua chính quyền địa phương </w:t>
      </w:r>
      <w:r w:rsidRPr="004C17B6">
        <w:rPr>
          <w:rFonts w:ascii="Times New Roman" w:hAnsi="Times New Roman"/>
          <w:bCs/>
          <w:color w:val="000000" w:themeColor="text1"/>
          <w:sz w:val="28"/>
          <w:szCs w:val="28"/>
          <w:lang w:val="vi-VN"/>
        </w:rPr>
        <w:t>như sau:</w:t>
      </w:r>
    </w:p>
    <w:p w14:paraId="688237E0" w14:textId="77777777" w:rsidR="004459EB" w:rsidRPr="004C17B6" w:rsidRDefault="004459EB" w:rsidP="001C412C">
      <w:pPr>
        <w:spacing w:before="120" w:after="120"/>
        <w:ind w:firstLine="720"/>
        <w:jc w:val="both"/>
        <w:rPr>
          <w:rFonts w:ascii="Times New Roman" w:hAnsi="Times New Roman"/>
          <w:b/>
          <w:color w:val="000000" w:themeColor="text1"/>
          <w:sz w:val="28"/>
          <w:szCs w:val="28"/>
          <w:lang w:val="vi-VN"/>
        </w:rPr>
      </w:pPr>
      <w:r w:rsidRPr="004C17B6">
        <w:rPr>
          <w:rFonts w:ascii="Times New Roman" w:hAnsi="Times New Roman"/>
          <w:b/>
          <w:color w:val="000000" w:themeColor="text1"/>
          <w:sz w:val="28"/>
          <w:szCs w:val="28"/>
          <w:lang w:val="vi-VN"/>
        </w:rPr>
        <w:t>I. SỰ CẦN THIẾT BAN HÀNH QUYẾT ĐỊNH</w:t>
      </w:r>
    </w:p>
    <w:p w14:paraId="66A677BF" w14:textId="77777777" w:rsidR="004459EB" w:rsidRPr="004C17B6" w:rsidRDefault="004459EB" w:rsidP="001C412C">
      <w:pPr>
        <w:spacing w:before="120" w:after="120"/>
        <w:ind w:firstLine="720"/>
        <w:jc w:val="both"/>
        <w:rPr>
          <w:rFonts w:ascii="Times New Roman" w:hAnsi="Times New Roman"/>
          <w:b/>
          <w:color w:val="000000" w:themeColor="text1"/>
          <w:sz w:val="28"/>
          <w:szCs w:val="28"/>
          <w:lang w:val="vi-VN"/>
        </w:rPr>
      </w:pPr>
      <w:r w:rsidRPr="004C17B6">
        <w:rPr>
          <w:rFonts w:ascii="Times New Roman" w:hAnsi="Times New Roman"/>
          <w:b/>
          <w:color w:val="000000" w:themeColor="text1"/>
          <w:sz w:val="28"/>
          <w:szCs w:val="28"/>
          <w:lang w:val="vi-VN"/>
        </w:rPr>
        <w:t>1. Cơ sở chính trị, pháp lý</w:t>
      </w:r>
    </w:p>
    <w:p w14:paraId="344B9853" w14:textId="05CF3517" w:rsidR="00286CDC" w:rsidRPr="004C17B6" w:rsidRDefault="004459EB" w:rsidP="001C412C">
      <w:pPr>
        <w:spacing w:before="120" w:after="120"/>
        <w:ind w:firstLine="720"/>
        <w:jc w:val="both"/>
        <w:rPr>
          <w:rFonts w:ascii="Times New Roman" w:hAnsi="Times New Roman"/>
          <w:bCs/>
          <w:color w:val="000000" w:themeColor="text1"/>
          <w:sz w:val="28"/>
          <w:szCs w:val="28"/>
        </w:rPr>
      </w:pPr>
      <w:r w:rsidRPr="004C17B6">
        <w:rPr>
          <w:rFonts w:ascii="Times New Roman" w:hAnsi="Times New Roman"/>
          <w:b/>
          <w:bCs/>
          <w:color w:val="000000" w:themeColor="text1"/>
          <w:sz w:val="28"/>
          <w:szCs w:val="28"/>
          <w:lang w:val="vi-VN"/>
        </w:rPr>
        <w:t>1.1</w:t>
      </w:r>
      <w:r w:rsidRPr="004C17B6">
        <w:rPr>
          <w:rFonts w:ascii="Times New Roman" w:hAnsi="Times New Roman"/>
          <w:bCs/>
          <w:color w:val="000000" w:themeColor="text1"/>
          <w:sz w:val="28"/>
          <w:szCs w:val="28"/>
          <w:lang w:val="vi-VN"/>
        </w:rPr>
        <w:t xml:space="preserve"> </w:t>
      </w:r>
      <w:r w:rsidR="00286CDC" w:rsidRPr="004C17B6">
        <w:rPr>
          <w:rFonts w:ascii="Times New Roman" w:hAnsi="Times New Roman"/>
          <w:bCs/>
          <w:color w:val="000000" w:themeColor="text1"/>
          <w:sz w:val="28"/>
          <w:szCs w:val="28"/>
        </w:rPr>
        <w:t>Quy định về việc phân cấp</w:t>
      </w:r>
    </w:p>
    <w:p w14:paraId="1B4CBF65" w14:textId="20D8B2AF" w:rsidR="004459EB" w:rsidRPr="004C17B6" w:rsidRDefault="004459EB" w:rsidP="001C412C">
      <w:pPr>
        <w:spacing w:before="120" w:after="120"/>
        <w:ind w:firstLine="720"/>
        <w:jc w:val="both"/>
        <w:rPr>
          <w:rFonts w:ascii="Times New Roman" w:hAnsi="Times New Roman"/>
          <w:bCs/>
          <w:color w:val="000000" w:themeColor="text1"/>
          <w:sz w:val="28"/>
          <w:szCs w:val="28"/>
          <w:lang w:val="vi-VN"/>
        </w:rPr>
      </w:pPr>
      <w:r w:rsidRPr="004C17B6">
        <w:rPr>
          <w:rFonts w:ascii="Times New Roman" w:hAnsi="Times New Roman"/>
          <w:bCs/>
          <w:color w:val="000000" w:themeColor="text1"/>
          <w:sz w:val="28"/>
          <w:szCs w:val="28"/>
          <w:lang w:val="vi-VN"/>
        </w:rPr>
        <w:t>Luật Tổ chức chính quyền địa phương số 72/2015/QH15 ngày 16 tháng 6 năm 2025, quy định tại khoản 1, khoản 2 Điều 13 (Phân cấp) như sau:</w:t>
      </w:r>
      <w:bookmarkStart w:id="0" w:name="dieu_13"/>
    </w:p>
    <w:p w14:paraId="6A573378" w14:textId="77777777" w:rsidR="004459EB" w:rsidRPr="004C17B6" w:rsidRDefault="004459EB" w:rsidP="001C412C">
      <w:pPr>
        <w:spacing w:before="120" w:after="120"/>
        <w:ind w:firstLine="720"/>
        <w:jc w:val="both"/>
        <w:rPr>
          <w:rFonts w:ascii="Times New Roman" w:hAnsi="Times New Roman"/>
          <w:i/>
          <w:color w:val="000000" w:themeColor="text1"/>
          <w:sz w:val="28"/>
          <w:szCs w:val="28"/>
          <w:lang w:val="vi-VN"/>
        </w:rPr>
      </w:pPr>
      <w:r w:rsidRPr="004C17B6">
        <w:rPr>
          <w:rFonts w:ascii="Times New Roman" w:hAnsi="Times New Roman"/>
          <w:bCs/>
          <w:i/>
          <w:color w:val="000000" w:themeColor="text1"/>
          <w:sz w:val="28"/>
          <w:szCs w:val="28"/>
          <w:lang w:val="vi-VN"/>
        </w:rPr>
        <w:t>“</w:t>
      </w:r>
      <w:bookmarkEnd w:id="0"/>
      <w:r w:rsidRPr="004C17B6">
        <w:rPr>
          <w:rFonts w:ascii="Times New Roman" w:hAnsi="Times New Roman"/>
          <w:i/>
          <w:color w:val="000000" w:themeColor="text1"/>
          <w:sz w:val="28"/>
          <w:szCs w:val="28"/>
          <w:lang w:val="vi-VN"/>
        </w:rPr>
        <w:t xml:space="preserve">1. Hội đồng nhân dân cấp tỉnh phân cấp cho Ủy ban nhân dân cùng cấp hoặc Hội đồng nhân dân cấp xã; Ủy ban nhân dân cấp tỉnh, </w:t>
      </w:r>
      <w:r w:rsidRPr="004C17B6">
        <w:rPr>
          <w:rFonts w:ascii="Times New Roman" w:hAnsi="Times New Roman"/>
          <w:i/>
          <w:color w:val="000000" w:themeColor="text1"/>
          <w:sz w:val="28"/>
          <w:szCs w:val="28"/>
          <w:u w:val="single"/>
          <w:lang w:val="vi-VN"/>
        </w:rPr>
        <w:t>Chủ tịch Ủy ban nhân dân cấp tỉnh</w:t>
      </w:r>
      <w:r w:rsidRPr="004C17B6">
        <w:rPr>
          <w:rFonts w:ascii="Times New Roman" w:hAnsi="Times New Roman"/>
          <w:i/>
          <w:color w:val="000000" w:themeColor="text1"/>
          <w:sz w:val="28"/>
          <w:szCs w:val="28"/>
          <w:lang w:val="vi-VN"/>
        </w:rPr>
        <w:t xml:space="preserve"> phân cấp cho </w:t>
      </w:r>
      <w:r w:rsidRPr="004C17B6">
        <w:rPr>
          <w:rFonts w:ascii="Times New Roman" w:hAnsi="Times New Roman"/>
          <w:i/>
          <w:color w:val="000000" w:themeColor="text1"/>
          <w:sz w:val="28"/>
          <w:szCs w:val="28"/>
          <w:u w:val="single"/>
          <w:lang w:val="vi-VN"/>
        </w:rPr>
        <w:t>cơ quan chuyên môn</w:t>
      </w:r>
      <w:r w:rsidRPr="004C17B6">
        <w:rPr>
          <w:rFonts w:ascii="Times New Roman" w:hAnsi="Times New Roman"/>
          <w:i/>
          <w:color w:val="000000" w:themeColor="text1"/>
          <w:sz w:val="28"/>
          <w:szCs w:val="28"/>
          <w:lang w:val="vi-VN"/>
        </w:rPr>
        <w:t xml:space="preserve">, </w:t>
      </w:r>
      <w:r w:rsidRPr="004C17B6">
        <w:rPr>
          <w:rFonts w:ascii="Times New Roman" w:hAnsi="Times New Roman"/>
          <w:i/>
          <w:color w:val="000000" w:themeColor="text1"/>
          <w:sz w:val="28"/>
          <w:szCs w:val="28"/>
          <w:u w:val="single"/>
          <w:lang w:val="vi-VN"/>
        </w:rPr>
        <w:t>tổ chức hành chính khác</w:t>
      </w:r>
      <w:r w:rsidRPr="004C17B6">
        <w:rPr>
          <w:rFonts w:ascii="Times New Roman" w:hAnsi="Times New Roman"/>
          <w:i/>
          <w:color w:val="000000" w:themeColor="text1"/>
          <w:sz w:val="28"/>
          <w:szCs w:val="28"/>
          <w:lang w:val="vi-VN"/>
        </w:rPr>
        <w:t xml:space="preserve"> thuộc Ủy ban nhân dân cấp mình, </w:t>
      </w:r>
      <w:r w:rsidRPr="004C17B6">
        <w:rPr>
          <w:rFonts w:ascii="Times New Roman" w:hAnsi="Times New Roman"/>
          <w:i/>
          <w:color w:val="000000" w:themeColor="text1"/>
          <w:sz w:val="28"/>
          <w:szCs w:val="28"/>
          <w:u w:val="single"/>
          <w:lang w:val="vi-VN"/>
        </w:rPr>
        <w:t>Ủy ban nhân dân</w:t>
      </w:r>
      <w:r w:rsidRPr="004C17B6">
        <w:rPr>
          <w:rFonts w:ascii="Times New Roman" w:hAnsi="Times New Roman"/>
          <w:i/>
          <w:color w:val="000000" w:themeColor="text1"/>
          <w:sz w:val="28"/>
          <w:szCs w:val="28"/>
          <w:lang w:val="vi-VN"/>
        </w:rPr>
        <w:t xml:space="preserve">, </w:t>
      </w:r>
      <w:r w:rsidRPr="004C17B6">
        <w:rPr>
          <w:rFonts w:ascii="Times New Roman" w:hAnsi="Times New Roman"/>
          <w:i/>
          <w:color w:val="000000" w:themeColor="text1"/>
          <w:sz w:val="28"/>
          <w:szCs w:val="28"/>
          <w:u w:val="single"/>
          <w:lang w:val="vi-VN"/>
        </w:rPr>
        <w:t>Chủ tịch Ủy ban nhân dân cấp xã</w:t>
      </w:r>
      <w:r w:rsidRPr="004C17B6">
        <w:rPr>
          <w:rFonts w:ascii="Times New Roman" w:hAnsi="Times New Roman"/>
          <w:i/>
          <w:color w:val="000000" w:themeColor="text1"/>
          <w:sz w:val="28"/>
          <w:szCs w:val="28"/>
          <w:lang w:val="vi-VN"/>
        </w:rPr>
        <w:t xml:space="preserve"> thực hiện liên tục, thường xuyên một hoặc một số nhiệm vụ, quyền hạn mà mình </w:t>
      </w:r>
      <w:r w:rsidRPr="004C17B6">
        <w:rPr>
          <w:rFonts w:ascii="Times New Roman" w:hAnsi="Times New Roman"/>
          <w:i/>
          <w:color w:val="000000" w:themeColor="text1"/>
          <w:sz w:val="28"/>
          <w:szCs w:val="28"/>
          <w:lang w:val="vi-VN"/>
        </w:rPr>
        <w:lastRenderedPageBreak/>
        <w:t>được giao theo quy định của pháp luật, trừ trường hợp pháp luật quy định không được phân cấp.</w:t>
      </w:r>
    </w:p>
    <w:p w14:paraId="2E5E8220" w14:textId="77777777" w:rsidR="004459EB" w:rsidRPr="004C17B6" w:rsidRDefault="004459EB" w:rsidP="001C412C">
      <w:pPr>
        <w:spacing w:before="120" w:after="120"/>
        <w:ind w:firstLine="720"/>
        <w:jc w:val="both"/>
        <w:rPr>
          <w:rFonts w:ascii="Times New Roman" w:hAnsi="Times New Roman"/>
          <w:i/>
          <w:color w:val="000000" w:themeColor="text1"/>
          <w:sz w:val="28"/>
          <w:szCs w:val="28"/>
          <w:lang w:val="vi-VN"/>
        </w:rPr>
      </w:pPr>
      <w:r w:rsidRPr="004C17B6">
        <w:rPr>
          <w:rFonts w:ascii="Times New Roman" w:hAnsi="Times New Roman"/>
          <w:i/>
          <w:color w:val="000000" w:themeColor="text1"/>
          <w:sz w:val="28"/>
          <w:szCs w:val="28"/>
          <w:lang w:val="vi-VN"/>
        </w:rPr>
        <w:t xml:space="preserve">Ủy ban nhân dân cấp tỉnh, </w:t>
      </w:r>
      <w:r w:rsidRPr="004C17B6">
        <w:rPr>
          <w:rFonts w:ascii="Times New Roman" w:hAnsi="Times New Roman"/>
          <w:i/>
          <w:color w:val="000000" w:themeColor="text1"/>
          <w:sz w:val="28"/>
          <w:szCs w:val="28"/>
          <w:u w:val="single"/>
          <w:lang w:val="vi-VN"/>
        </w:rPr>
        <w:t>Chủ tịch Ủy ban nhân dân cấp tỉnh</w:t>
      </w:r>
      <w:r w:rsidRPr="004C17B6">
        <w:rPr>
          <w:rFonts w:ascii="Times New Roman" w:hAnsi="Times New Roman"/>
          <w:i/>
          <w:color w:val="000000" w:themeColor="text1"/>
          <w:sz w:val="28"/>
          <w:szCs w:val="28"/>
          <w:lang w:val="vi-VN"/>
        </w:rPr>
        <w:t xml:space="preserve"> phân cấp cho </w:t>
      </w:r>
      <w:r w:rsidRPr="004C17B6">
        <w:rPr>
          <w:rFonts w:ascii="Times New Roman" w:hAnsi="Times New Roman"/>
          <w:i/>
          <w:color w:val="000000" w:themeColor="text1"/>
          <w:sz w:val="28"/>
          <w:szCs w:val="28"/>
          <w:u w:val="single"/>
          <w:lang w:val="vi-VN"/>
        </w:rPr>
        <w:t>đơn vị sự nghiệp công lập thuộc phạm vi quản lý</w:t>
      </w:r>
      <w:r w:rsidRPr="004C17B6">
        <w:rPr>
          <w:rFonts w:ascii="Times New Roman" w:hAnsi="Times New Roman"/>
          <w:i/>
          <w:color w:val="000000" w:themeColor="text1"/>
          <w:sz w:val="28"/>
          <w:szCs w:val="28"/>
          <w:lang w:val="vi-VN"/>
        </w:rPr>
        <w:t xml:space="preserve"> thực hiện liên tục, thường xuyên một hoặc một số nhiệm vụ, quyền hạn mà mình được giao theo quy định của pháp luật để tăng quyền tự chủ cho các đơn vị sự nghiệp công lập trong việc quản trị đơn vị và cung ứng dịch vụ công, trừ trường hợp pháp luật quy định không được phân cấp.</w:t>
      </w:r>
    </w:p>
    <w:p w14:paraId="7AB2BEF1" w14:textId="77777777" w:rsidR="004459EB" w:rsidRPr="004C17B6" w:rsidRDefault="004459EB" w:rsidP="001C412C">
      <w:pPr>
        <w:spacing w:before="120" w:after="120"/>
        <w:ind w:firstLine="720"/>
        <w:jc w:val="both"/>
        <w:rPr>
          <w:rFonts w:ascii="Times New Roman" w:hAnsi="Times New Roman"/>
          <w:i/>
          <w:color w:val="000000" w:themeColor="text1"/>
          <w:sz w:val="28"/>
          <w:szCs w:val="28"/>
          <w:lang w:val="vi-VN"/>
        </w:rPr>
      </w:pPr>
      <w:r w:rsidRPr="004C17B6">
        <w:rPr>
          <w:rFonts w:ascii="Times New Roman" w:hAnsi="Times New Roman"/>
          <w:i/>
          <w:color w:val="000000" w:themeColor="text1"/>
          <w:sz w:val="28"/>
          <w:szCs w:val="28"/>
          <w:lang w:val="vi-VN"/>
        </w:rPr>
        <w:t>2. Việc phân cấp phải được quy định trong văn bản quy phạm pháp luật của cơ quan, cá nhân phân cấp.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p>
    <w:p w14:paraId="36542208" w14:textId="479436EC" w:rsidR="004459EB" w:rsidRPr="004C17B6" w:rsidRDefault="004459EB" w:rsidP="001C412C">
      <w:pPr>
        <w:spacing w:before="120" w:after="120"/>
        <w:ind w:firstLine="720"/>
        <w:jc w:val="both"/>
        <w:rPr>
          <w:rFonts w:ascii="Times New Roman" w:hAnsi="Times New Roman"/>
          <w:color w:val="000000" w:themeColor="text1"/>
          <w:sz w:val="28"/>
          <w:szCs w:val="28"/>
          <w:lang w:val="vi-VN"/>
        </w:rPr>
      </w:pPr>
      <w:r w:rsidRPr="004C17B6">
        <w:rPr>
          <w:rFonts w:ascii="Times New Roman" w:hAnsi="Times New Roman"/>
          <w:color w:val="000000" w:themeColor="text1"/>
          <w:sz w:val="28"/>
          <w:szCs w:val="28"/>
          <w:lang w:val="vi-VN"/>
        </w:rPr>
        <w:t>Luật số 87/2025/QH15 ngày 25 tháng 6 năm 2025 của Quốc hội sửa đổi, bổ sung một số điều của </w:t>
      </w:r>
      <w:bookmarkStart w:id="1" w:name="tvpllink_wmctndtokn"/>
      <w:r w:rsidRPr="004C17B6">
        <w:rPr>
          <w:rFonts w:ascii="Times New Roman" w:hAnsi="Times New Roman"/>
          <w:color w:val="000000" w:themeColor="text1"/>
          <w:sz w:val="28"/>
          <w:szCs w:val="28"/>
        </w:rPr>
        <w:fldChar w:fldCharType="begin"/>
      </w:r>
      <w:r w:rsidRPr="004C17B6">
        <w:rPr>
          <w:rFonts w:ascii="Times New Roman" w:hAnsi="Times New Roman"/>
          <w:color w:val="000000" w:themeColor="text1"/>
          <w:sz w:val="28"/>
          <w:szCs w:val="28"/>
          <w:lang w:val="vi-VN"/>
        </w:rPr>
        <w:instrText xml:space="preserve"> HYPERLINK "https://thuvienphapluat.vn/van-ban/Bo-may-hanh-chinh/Luat-ban-hanh-van-ban-quy-pham-phap-luat-2025-so-64-2025-QH15-639239.aspx" \t "_blank" </w:instrText>
      </w:r>
      <w:r w:rsidRPr="004C17B6">
        <w:rPr>
          <w:rFonts w:ascii="Times New Roman" w:hAnsi="Times New Roman"/>
          <w:color w:val="000000" w:themeColor="text1"/>
          <w:sz w:val="28"/>
          <w:szCs w:val="28"/>
        </w:rPr>
        <w:fldChar w:fldCharType="separate"/>
      </w:r>
      <w:r w:rsidRPr="004C17B6">
        <w:rPr>
          <w:rFonts w:ascii="Times New Roman" w:hAnsi="Times New Roman"/>
          <w:color w:val="000000" w:themeColor="text1"/>
          <w:sz w:val="28"/>
          <w:szCs w:val="28"/>
          <w:lang w:val="vi-VN"/>
        </w:rPr>
        <w:t>Luật Ban hành văn bản quy phạm pháp luật số 64/2025/QH15</w:t>
      </w:r>
      <w:r w:rsidRPr="004C17B6">
        <w:rPr>
          <w:rFonts w:ascii="Times New Roman" w:hAnsi="Times New Roman"/>
          <w:color w:val="000000" w:themeColor="text1"/>
          <w:sz w:val="28"/>
          <w:szCs w:val="28"/>
        </w:rPr>
        <w:fldChar w:fldCharType="end"/>
      </w:r>
      <w:bookmarkEnd w:id="1"/>
      <w:r w:rsidRPr="004C17B6">
        <w:rPr>
          <w:rFonts w:ascii="Times New Roman" w:hAnsi="Times New Roman"/>
          <w:color w:val="000000" w:themeColor="text1"/>
          <w:sz w:val="28"/>
          <w:szCs w:val="28"/>
          <w:lang w:val="vi-VN"/>
        </w:rPr>
        <w:t xml:space="preserve"> ngày 19 tháng 02 năm 2025, quy định tại khoản 3 Điều 1 (</w:t>
      </w:r>
      <w:bookmarkStart w:id="2" w:name="dieu_1"/>
      <w:r w:rsidRPr="004C17B6">
        <w:rPr>
          <w:rFonts w:ascii="Times New Roman" w:hAnsi="Times New Roman"/>
          <w:color w:val="000000" w:themeColor="text1"/>
          <w:sz w:val="28"/>
          <w:szCs w:val="28"/>
          <w:lang w:val="vi-VN"/>
        </w:rPr>
        <w:t>Sửa đổi, bổ sung một số điều của Luật Ban hành văn bản quy phạm pháp luật</w:t>
      </w:r>
      <w:bookmarkEnd w:id="2"/>
      <w:r w:rsidRPr="004C17B6">
        <w:rPr>
          <w:rFonts w:ascii="Times New Roman" w:hAnsi="Times New Roman"/>
          <w:color w:val="000000" w:themeColor="text1"/>
          <w:sz w:val="28"/>
          <w:szCs w:val="28"/>
          <w:lang w:val="vi-VN"/>
        </w:rPr>
        <w:t xml:space="preserve">) </w:t>
      </w:r>
      <w:bookmarkStart w:id="3" w:name="khoan_3_1_name"/>
      <w:r w:rsidRPr="004C17B6">
        <w:rPr>
          <w:rFonts w:ascii="Times New Roman" w:hAnsi="Times New Roman"/>
          <w:color w:val="000000" w:themeColor="text1"/>
          <w:sz w:val="28"/>
          <w:szCs w:val="28"/>
          <w:lang w:val="vi-VN"/>
        </w:rPr>
        <w:t xml:space="preserve">như </w:t>
      </w:r>
      <w:bookmarkEnd w:id="3"/>
      <w:r w:rsidRPr="004C17B6">
        <w:rPr>
          <w:rFonts w:ascii="Times New Roman" w:hAnsi="Times New Roman"/>
          <w:color w:val="000000" w:themeColor="text1"/>
          <w:sz w:val="28"/>
          <w:szCs w:val="28"/>
          <w:lang w:val="vi-VN"/>
        </w:rPr>
        <w:t>sau:</w:t>
      </w:r>
    </w:p>
    <w:p w14:paraId="54AA57C2" w14:textId="77777777" w:rsidR="004459EB" w:rsidRPr="004C17B6" w:rsidRDefault="004459EB" w:rsidP="001C412C">
      <w:pPr>
        <w:spacing w:before="120" w:after="120"/>
        <w:ind w:firstLine="720"/>
        <w:jc w:val="both"/>
        <w:rPr>
          <w:rFonts w:ascii="Times New Roman" w:hAnsi="Times New Roman"/>
          <w:i/>
          <w:color w:val="000000" w:themeColor="text1"/>
          <w:sz w:val="28"/>
          <w:szCs w:val="28"/>
          <w:lang w:val="vi-VN"/>
        </w:rPr>
      </w:pPr>
      <w:r w:rsidRPr="004C17B6">
        <w:rPr>
          <w:rFonts w:ascii="Times New Roman" w:hAnsi="Times New Roman"/>
          <w:i/>
          <w:color w:val="000000" w:themeColor="text1"/>
          <w:sz w:val="28"/>
          <w:szCs w:val="28"/>
          <w:lang w:val="vi-VN"/>
        </w:rPr>
        <w:t>“Điều 21. Nghị quyết của Hội đồng nhân dân cấp tỉnh, quyết định của Ủy ban nhân dân cấp tỉnh, quyết định của Chủ tịch Ủy ban nhân dân cấp tỉnh</w:t>
      </w:r>
    </w:p>
    <w:p w14:paraId="59F881B4" w14:textId="668B7BD0" w:rsidR="004459EB" w:rsidRPr="004C17B6" w:rsidRDefault="004459EB" w:rsidP="001C412C">
      <w:pPr>
        <w:spacing w:before="120" w:after="120"/>
        <w:ind w:firstLine="720"/>
        <w:jc w:val="both"/>
        <w:rPr>
          <w:rFonts w:ascii="Times New Roman" w:hAnsi="Times New Roman"/>
          <w:i/>
          <w:color w:val="000000" w:themeColor="text1"/>
          <w:sz w:val="28"/>
          <w:szCs w:val="28"/>
          <w:lang w:val="vi-VN"/>
        </w:rPr>
      </w:pPr>
      <w:r w:rsidRPr="004C17B6">
        <w:rPr>
          <w:rFonts w:ascii="Times New Roman" w:hAnsi="Times New Roman"/>
          <w:i/>
          <w:color w:val="000000" w:themeColor="text1"/>
          <w:sz w:val="28"/>
          <w:szCs w:val="28"/>
          <w:lang w:val="vi-VN"/>
        </w:rPr>
        <w:t>…</w:t>
      </w:r>
      <w:r w:rsidRPr="004C17B6">
        <w:rPr>
          <w:rFonts w:ascii="Times New Roman" w:hAnsi="Times New Roman"/>
          <w:i/>
          <w:color w:val="000000" w:themeColor="text1"/>
          <w:sz w:val="28"/>
          <w:szCs w:val="28"/>
        </w:rPr>
        <w:t xml:space="preserve"> </w:t>
      </w:r>
      <w:r w:rsidRPr="004C17B6">
        <w:rPr>
          <w:rFonts w:ascii="Times New Roman" w:hAnsi="Times New Roman"/>
          <w:i/>
          <w:color w:val="000000" w:themeColor="text1"/>
          <w:sz w:val="28"/>
          <w:szCs w:val="28"/>
          <w:lang w:val="vi-VN"/>
        </w:rPr>
        <w:t xml:space="preserve">3. </w:t>
      </w:r>
      <w:r w:rsidRPr="004C17B6">
        <w:rPr>
          <w:rFonts w:ascii="Times New Roman" w:hAnsi="Times New Roman"/>
          <w:i/>
          <w:color w:val="000000" w:themeColor="text1"/>
          <w:sz w:val="28"/>
          <w:szCs w:val="28"/>
          <w:u w:val="single"/>
          <w:lang w:val="vi-VN"/>
        </w:rPr>
        <w:t>Chủ tịch Ủy ban nhân dân cấp tỉnh ban hành quyết định để quy định</w:t>
      </w:r>
      <w:r w:rsidRPr="004C17B6">
        <w:rPr>
          <w:rFonts w:ascii="Times New Roman" w:hAnsi="Times New Roman"/>
          <w:i/>
          <w:color w:val="000000" w:themeColor="text1"/>
          <w:sz w:val="28"/>
          <w:szCs w:val="28"/>
          <w:lang w:val="vi-VN"/>
        </w:rPr>
        <w:t>:</w:t>
      </w:r>
    </w:p>
    <w:p w14:paraId="2D94CCC7" w14:textId="77777777" w:rsidR="004459EB" w:rsidRPr="004C17B6" w:rsidRDefault="004459EB" w:rsidP="001C412C">
      <w:pPr>
        <w:spacing w:before="120" w:after="120"/>
        <w:ind w:firstLine="720"/>
        <w:jc w:val="both"/>
        <w:rPr>
          <w:rFonts w:ascii="Times New Roman" w:hAnsi="Times New Roman"/>
          <w:i/>
          <w:color w:val="000000" w:themeColor="text1"/>
          <w:sz w:val="28"/>
          <w:szCs w:val="28"/>
          <w:lang w:val="vi-VN"/>
        </w:rPr>
      </w:pPr>
      <w:r w:rsidRPr="004C17B6">
        <w:rPr>
          <w:rFonts w:ascii="Times New Roman" w:hAnsi="Times New Roman"/>
          <w:i/>
          <w:color w:val="000000" w:themeColor="text1"/>
          <w:sz w:val="28"/>
          <w:szCs w:val="28"/>
          <w:lang w:val="vi-VN"/>
        </w:rPr>
        <w:t>a) Biện pháp chỉ đạo, điều hành hoạt động của Ủy ban nhân dân cấp tỉnh; phối hợp hoạt động giữa các cơ quan chuyên môn, cơ quan, tổ chức khác thuộc Ủy ban nhân dân cấp tỉnh;</w:t>
      </w:r>
    </w:p>
    <w:p w14:paraId="4080C7D5" w14:textId="77777777" w:rsidR="004459EB" w:rsidRPr="004C17B6" w:rsidRDefault="004459EB" w:rsidP="001C412C">
      <w:pPr>
        <w:spacing w:before="120" w:after="120"/>
        <w:ind w:firstLine="720"/>
        <w:jc w:val="both"/>
        <w:rPr>
          <w:rFonts w:ascii="Times New Roman" w:hAnsi="Times New Roman"/>
          <w:i/>
          <w:color w:val="000000" w:themeColor="text1"/>
          <w:sz w:val="28"/>
          <w:szCs w:val="28"/>
          <w:lang w:val="vi-VN"/>
        </w:rPr>
      </w:pPr>
      <w:r w:rsidRPr="004C17B6">
        <w:rPr>
          <w:rFonts w:ascii="Times New Roman" w:hAnsi="Times New Roman"/>
          <w:i/>
          <w:color w:val="000000" w:themeColor="text1"/>
          <w:sz w:val="28"/>
          <w:szCs w:val="28"/>
          <w:lang w:val="vi-VN"/>
        </w:rPr>
        <w:t xml:space="preserve">b) </w:t>
      </w:r>
      <w:r w:rsidRPr="004C17B6">
        <w:rPr>
          <w:rFonts w:ascii="Times New Roman" w:hAnsi="Times New Roman"/>
          <w:i/>
          <w:color w:val="000000" w:themeColor="text1"/>
          <w:sz w:val="28"/>
          <w:szCs w:val="28"/>
          <w:u w:val="single"/>
          <w:lang w:val="vi-VN"/>
        </w:rPr>
        <w:t>Phân cấp</w:t>
      </w:r>
      <w:r w:rsidRPr="004C17B6">
        <w:rPr>
          <w:rFonts w:ascii="Times New Roman" w:hAnsi="Times New Roman"/>
          <w:i/>
          <w:color w:val="000000" w:themeColor="text1"/>
          <w:sz w:val="28"/>
          <w:szCs w:val="28"/>
          <w:lang w:val="vi-VN"/>
        </w:rPr>
        <w:t xml:space="preserve"> và thực hiện nhiệm vụ, quyền hạn được phân cấp.”.</w:t>
      </w:r>
    </w:p>
    <w:p w14:paraId="0DF04FDC" w14:textId="4F0A4EB2" w:rsidR="00DD6EBB" w:rsidRPr="004C17B6" w:rsidRDefault="004459EB" w:rsidP="001C412C">
      <w:pPr>
        <w:spacing w:before="120" w:after="120"/>
        <w:ind w:firstLine="720"/>
        <w:jc w:val="both"/>
        <w:rPr>
          <w:rFonts w:ascii="Times New Roman" w:hAnsi="Times New Roman"/>
          <w:iCs/>
          <w:color w:val="000000" w:themeColor="text1"/>
          <w:sz w:val="28"/>
          <w:szCs w:val="28"/>
        </w:rPr>
      </w:pPr>
      <w:r w:rsidRPr="004C17B6">
        <w:rPr>
          <w:rFonts w:ascii="Times New Roman" w:hAnsi="Times New Roman"/>
          <w:b/>
          <w:bCs/>
          <w:iCs/>
          <w:color w:val="000000" w:themeColor="text1"/>
          <w:sz w:val="28"/>
          <w:szCs w:val="28"/>
          <w:lang w:val="vi-VN"/>
        </w:rPr>
        <w:t>1.</w:t>
      </w:r>
      <w:r w:rsidR="00DD6EBB" w:rsidRPr="004C17B6">
        <w:rPr>
          <w:rFonts w:ascii="Times New Roman" w:hAnsi="Times New Roman"/>
          <w:b/>
          <w:bCs/>
          <w:iCs/>
          <w:color w:val="000000" w:themeColor="text1"/>
          <w:sz w:val="28"/>
          <w:szCs w:val="28"/>
        </w:rPr>
        <w:t xml:space="preserve">2 </w:t>
      </w:r>
      <w:r w:rsidR="00DD6EBB" w:rsidRPr="004C17B6">
        <w:rPr>
          <w:rFonts w:ascii="Times New Roman" w:hAnsi="Times New Roman"/>
          <w:iCs/>
          <w:color w:val="000000" w:themeColor="text1"/>
          <w:sz w:val="28"/>
          <w:szCs w:val="28"/>
        </w:rPr>
        <w:t>Quy định về thẩm quyền quyết định xác lập quyền sở hữu toàn dân và phê duyệt phương án xử lý đối với tài sản do chủ sở hữu tự nguyện chuyển giao quyền sở hữu cho Nhà nước Việt Nam thông qua chính quyền địa phương</w:t>
      </w:r>
    </w:p>
    <w:p w14:paraId="277F128B" w14:textId="1C0BDB7F" w:rsidR="004459EB" w:rsidRPr="004C17B6" w:rsidRDefault="004459EB" w:rsidP="001C412C">
      <w:pPr>
        <w:spacing w:before="120" w:after="120"/>
        <w:ind w:firstLine="720"/>
        <w:jc w:val="both"/>
        <w:rPr>
          <w:rFonts w:ascii="Times New Roman" w:hAnsi="Times New Roman"/>
          <w:bCs/>
          <w:color w:val="000000" w:themeColor="text1"/>
          <w:sz w:val="28"/>
          <w:szCs w:val="28"/>
          <w:lang w:val="vi-VN"/>
        </w:rPr>
      </w:pPr>
      <w:r w:rsidRPr="004C17B6">
        <w:rPr>
          <w:rFonts w:ascii="Times New Roman" w:hAnsi="Times New Roman"/>
          <w:bCs/>
          <w:color w:val="000000" w:themeColor="text1"/>
          <w:sz w:val="28"/>
          <w:szCs w:val="28"/>
          <w:lang w:val="vi-VN"/>
        </w:rPr>
        <w:t xml:space="preserve">Nghị định số </w:t>
      </w:r>
      <w:r w:rsidRPr="004C17B6">
        <w:rPr>
          <w:rFonts w:ascii="Times New Roman" w:hAnsi="Times New Roman"/>
          <w:color w:val="000000" w:themeColor="text1"/>
          <w:sz w:val="28"/>
          <w:szCs w:val="28"/>
          <w:lang w:val="pt-BR"/>
        </w:rPr>
        <w:t xml:space="preserve">77/2025/NĐ-CP ngày </w:t>
      </w:r>
      <w:r w:rsidRPr="004C17B6">
        <w:rPr>
          <w:rFonts w:ascii="Times New Roman" w:hAnsi="Times New Roman"/>
          <w:bCs/>
          <w:color w:val="000000" w:themeColor="text1"/>
          <w:sz w:val="28"/>
          <w:szCs w:val="28"/>
          <w:lang w:val="vi-VN"/>
        </w:rPr>
        <w:t>01 tháng 4 năm 2025 của Chính phủ Chính phủ quy định thẩm quyền, thủ tục xác lập quyền sở hữu toàn dân về tài sản và xử lý đối với tài sản được xác lập quyền sở hữu toàn dân (được sửa đổi, bổ sung một số điều tại Nghị định số 286/2025/NĐ-CP ngày 03 tháng 11 năm 2025), quy định như sau:</w:t>
      </w:r>
    </w:p>
    <w:p w14:paraId="11150892" w14:textId="7A104539" w:rsidR="001164EE" w:rsidRPr="004C17B6" w:rsidRDefault="001164EE" w:rsidP="001C412C">
      <w:pPr>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rPr>
        <w:t>- Tại các điểm d, đ, e, g, i và k khoản 2, khoản 3, khoản 4 Điều 1 (Phạm vi điều chỉnh)</w:t>
      </w:r>
    </w:p>
    <w:p w14:paraId="25F4CEB3" w14:textId="5AEF20A0" w:rsidR="001164EE" w:rsidRPr="004C17B6" w:rsidRDefault="001164EE" w:rsidP="001C412C">
      <w:pPr>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 xml:space="preserve">“2. Nghị định này </w:t>
      </w:r>
      <w:r w:rsidRPr="004C17B6">
        <w:rPr>
          <w:rFonts w:ascii="Times New Roman" w:hAnsi="Times New Roman"/>
          <w:bCs/>
          <w:i/>
          <w:iCs/>
          <w:color w:val="000000" w:themeColor="text1"/>
          <w:sz w:val="28"/>
          <w:szCs w:val="28"/>
          <w:u w:val="single"/>
        </w:rPr>
        <w:t>không</w:t>
      </w:r>
      <w:r w:rsidRPr="004C17B6">
        <w:rPr>
          <w:rFonts w:ascii="Times New Roman" w:hAnsi="Times New Roman"/>
          <w:bCs/>
          <w:i/>
          <w:iCs/>
          <w:color w:val="000000" w:themeColor="text1"/>
          <w:sz w:val="28"/>
          <w:szCs w:val="28"/>
        </w:rPr>
        <w:t xml:space="preserve"> điều chỉnh đối với:</w:t>
      </w:r>
    </w:p>
    <w:p w14:paraId="22C38965" w14:textId="50308B52" w:rsidR="001164EE" w:rsidRPr="004C17B6" w:rsidRDefault="001164EE" w:rsidP="001C412C">
      <w:pPr>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w:t>
      </w:r>
    </w:p>
    <w:p w14:paraId="526D2CB0" w14:textId="6404CA0D" w:rsidR="0056186A" w:rsidRPr="004C17B6" w:rsidRDefault="0056186A" w:rsidP="001C412C">
      <w:pPr>
        <w:pStyle w:val="NormalWeb"/>
        <w:shd w:val="clear" w:color="auto" w:fill="FFFFFF"/>
        <w:spacing w:before="120" w:beforeAutospacing="0" w:after="120" w:afterAutospacing="0"/>
        <w:ind w:firstLine="720"/>
        <w:jc w:val="both"/>
        <w:rPr>
          <w:bCs/>
          <w:i/>
          <w:iCs/>
          <w:color w:val="000000" w:themeColor="text1"/>
          <w:sz w:val="28"/>
          <w:szCs w:val="28"/>
        </w:rPr>
      </w:pPr>
      <w:r w:rsidRPr="004C17B6">
        <w:rPr>
          <w:bCs/>
          <w:i/>
          <w:iCs/>
          <w:color w:val="000000" w:themeColor="text1"/>
          <w:sz w:val="28"/>
          <w:szCs w:val="28"/>
        </w:rPr>
        <w:t xml:space="preserve">d) Tài sản (bao gồm tiền) do tổ chức, cá nhân trong nước, tổ chức, cá nhân nước ngoài hiến, biếu, tặng cho, đóng góp, viện trợ, tài trợ và các hình thức chuyển giao quyền sở hữu khác (sau đây gọi là tài sản do chủ sở hữu tự nguyện chuyển giao quyền sở hữu) cho Nhà nước Việt Nam thuộc trường hợp phải hạch </w:t>
      </w:r>
      <w:r w:rsidRPr="004C17B6">
        <w:rPr>
          <w:bCs/>
          <w:i/>
          <w:iCs/>
          <w:color w:val="000000" w:themeColor="text1"/>
          <w:sz w:val="28"/>
          <w:szCs w:val="28"/>
        </w:rPr>
        <w:lastRenderedPageBreak/>
        <w:t>toán ngân sách nhà nước hoặc thuộc nguồn thu ngân sách nhà nước theo quy định của pháp luật về ngân sách nhà nước, pháp luật về quản lý và sử dụng vốn hỗ trợ phát triển chính thức (ODA) và vốn vay ưu đãi của các nhà tài trợ nước ngoài, pháp luật về quản lý và sử dụng viện trợ không hoàn lại không thuộc hỗ trợ phát triển chính thức của các cơ quan, tổ chức, cá nhân nước ngoài dành cho Việt Nam và pháp luật khác có liên quan.</w:t>
      </w:r>
    </w:p>
    <w:p w14:paraId="41583EEB" w14:textId="77777777" w:rsidR="0056186A" w:rsidRPr="004C17B6" w:rsidRDefault="0056186A" w:rsidP="001C412C">
      <w:pPr>
        <w:shd w:val="clear" w:color="auto" w:fill="FFFFFF"/>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đ) Tài sản do chủ sở hữu tự nguyện chuyển giao quyền sở hữu cho doanh nghiệp, cơ quan Đảng Cộng sản Việt Nam, tổ chức chính trị xã hội - nghề nghiệp, tổ chức xã hội, tổ chức xã hội - nghề nghiệp, tổ chức khác được thành lập theo quy định của pháp luật về hội.</w:t>
      </w:r>
    </w:p>
    <w:p w14:paraId="7172952F" w14:textId="77777777" w:rsidR="0056186A" w:rsidRPr="004C17B6" w:rsidRDefault="0056186A" w:rsidP="001C412C">
      <w:pPr>
        <w:shd w:val="clear" w:color="auto" w:fill="FFFFFF"/>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e) Tài sản là tiền Việt Nam, ngoại tệ do chủ sở hữu tự nguyện chuyển giao quyền sở hữu cho cơ quan nhà nước, đơn vị sự nghiệp công lập, đơn vị lực lượng vũ trang nhân dân, Mặt trận Tổ quốc Việt Nam, tổ chức chính trị - xã hội. Việc quản lý, sử dụng tiền, ngoại tệ này thực hiện theo quy định của pháp luật về ngân sách nhà nước, cơ chế tài chính áp dụng đối với cơ quan, tổ chức, đơn vị nhận chuyển giao và pháp luật khác có liên quan.</w:t>
      </w:r>
    </w:p>
    <w:p w14:paraId="056A75EC" w14:textId="77777777" w:rsidR="0056186A" w:rsidRPr="004C17B6" w:rsidRDefault="0056186A" w:rsidP="001C412C">
      <w:pPr>
        <w:shd w:val="clear" w:color="auto" w:fill="FFFFFF"/>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g) Tài sản do chủ sở hữu tự nguyện chuyển giao quyền sở hữu cho di tích lịch sử văn hóa, cho các hoạt động tín ngưỡng, tôn giáo, lễ hội theo quy định của pháp luật về văn hóa, pháp luật về tín ngưỡng, tôn giáo.</w:t>
      </w:r>
    </w:p>
    <w:p w14:paraId="5DD8D0E4" w14:textId="77777777" w:rsidR="0056186A" w:rsidRPr="004C17B6" w:rsidRDefault="0056186A" w:rsidP="001C412C">
      <w:pPr>
        <w:shd w:val="clear" w:color="auto" w:fill="FFFFFF"/>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w:t>
      </w:r>
    </w:p>
    <w:p w14:paraId="2A81F93B" w14:textId="77777777" w:rsidR="0056186A" w:rsidRPr="004C17B6" w:rsidRDefault="0056186A" w:rsidP="001C412C">
      <w:pPr>
        <w:shd w:val="clear" w:color="auto" w:fill="FFFFFF"/>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i) Tài sản do các bên tham gia liên doanh, liên kết tự nguyện chuyển giao không bồi hoàn quyền sở hữu phần tài sản của mình cho đơn vị sự nghiệp công lập, các tổ chức theo quy định của pháp luật về quản lý, sử dụng tài sản công.</w:t>
      </w:r>
    </w:p>
    <w:p w14:paraId="5DAAE580" w14:textId="57432213" w:rsidR="0056186A" w:rsidRPr="004C17B6" w:rsidRDefault="0056186A" w:rsidP="001C412C">
      <w:pPr>
        <w:shd w:val="clear" w:color="auto" w:fill="FFFFFF"/>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k) Tài sản do chủ sở hữu tự nguyện chuyển giao quyền sở hữu cho Ban Quản lý khu công nghệ cao hoặc đơn vị sự nghiệp công lập hoạt động trong Khu công nghệ cao Hoà Lạc theo quy định của </w:t>
      </w:r>
      <w:bookmarkStart w:id="4" w:name="tvpllink_itzdjzccws"/>
      <w:r w:rsidRPr="004C17B6">
        <w:rPr>
          <w:rFonts w:ascii="Times New Roman" w:hAnsi="Times New Roman"/>
          <w:bCs/>
          <w:i/>
          <w:iCs/>
          <w:color w:val="000000" w:themeColor="text1"/>
          <w:sz w:val="28"/>
          <w:szCs w:val="28"/>
        </w:rPr>
        <w:fldChar w:fldCharType="begin"/>
      </w:r>
      <w:r w:rsidRPr="004C17B6">
        <w:rPr>
          <w:rFonts w:ascii="Times New Roman" w:hAnsi="Times New Roman"/>
          <w:bCs/>
          <w:i/>
          <w:iCs/>
          <w:color w:val="000000" w:themeColor="text1"/>
          <w:sz w:val="28"/>
          <w:szCs w:val="28"/>
        </w:rPr>
        <w:instrText xml:space="preserve"> HYPERLINK "https://thuvienphapluat.vn/van-ban/Bo-may-hanh-chinh/Luat-Thu-do-2024-575158.aspx" \t "_blank" </w:instrText>
      </w:r>
      <w:r w:rsidRPr="004C17B6">
        <w:rPr>
          <w:rFonts w:ascii="Times New Roman" w:hAnsi="Times New Roman"/>
          <w:bCs/>
          <w:i/>
          <w:iCs/>
          <w:color w:val="000000" w:themeColor="text1"/>
          <w:sz w:val="28"/>
          <w:szCs w:val="28"/>
        </w:rPr>
        <w:fldChar w:fldCharType="separate"/>
      </w:r>
      <w:r w:rsidRPr="004C17B6">
        <w:rPr>
          <w:rFonts w:ascii="Times New Roman" w:hAnsi="Times New Roman"/>
          <w:bCs/>
          <w:i/>
          <w:iCs/>
          <w:color w:val="000000" w:themeColor="text1"/>
          <w:sz w:val="28"/>
          <w:szCs w:val="28"/>
        </w:rPr>
        <w:t>Luật Thủ đô</w:t>
      </w:r>
      <w:r w:rsidRPr="004C17B6">
        <w:rPr>
          <w:rFonts w:ascii="Times New Roman" w:hAnsi="Times New Roman"/>
          <w:bCs/>
          <w:i/>
          <w:iCs/>
          <w:color w:val="000000" w:themeColor="text1"/>
          <w:sz w:val="28"/>
          <w:szCs w:val="28"/>
        </w:rPr>
        <w:fldChar w:fldCharType="end"/>
      </w:r>
      <w:bookmarkEnd w:id="4"/>
      <w:r w:rsidRPr="004C17B6">
        <w:rPr>
          <w:rFonts w:ascii="Times New Roman" w:hAnsi="Times New Roman"/>
          <w:bCs/>
          <w:i/>
          <w:iCs/>
          <w:color w:val="000000" w:themeColor="text1"/>
          <w:sz w:val="28"/>
          <w:szCs w:val="28"/>
        </w:rPr>
        <w:t>. Việc quản lý, xử lý đối với các tài sản này được thực hiện theo quy định của </w:t>
      </w:r>
      <w:bookmarkStart w:id="5" w:name="tvpllink_itzdjzccws_1"/>
      <w:r w:rsidRPr="004C17B6">
        <w:rPr>
          <w:rFonts w:ascii="Times New Roman" w:hAnsi="Times New Roman"/>
          <w:bCs/>
          <w:i/>
          <w:iCs/>
          <w:color w:val="000000" w:themeColor="text1"/>
          <w:sz w:val="28"/>
          <w:szCs w:val="28"/>
        </w:rPr>
        <w:fldChar w:fldCharType="begin"/>
      </w:r>
      <w:r w:rsidRPr="004C17B6">
        <w:rPr>
          <w:rFonts w:ascii="Times New Roman" w:hAnsi="Times New Roman"/>
          <w:bCs/>
          <w:i/>
          <w:iCs/>
          <w:color w:val="000000" w:themeColor="text1"/>
          <w:sz w:val="28"/>
          <w:szCs w:val="28"/>
        </w:rPr>
        <w:instrText xml:space="preserve"> HYPERLINK "https://thuvienphapluat.vn/van-ban/Bo-may-hanh-chinh/Luat-Thu-do-2024-575158.aspx" \t "_blank" </w:instrText>
      </w:r>
      <w:r w:rsidRPr="004C17B6">
        <w:rPr>
          <w:rFonts w:ascii="Times New Roman" w:hAnsi="Times New Roman"/>
          <w:bCs/>
          <w:i/>
          <w:iCs/>
          <w:color w:val="000000" w:themeColor="text1"/>
          <w:sz w:val="28"/>
          <w:szCs w:val="28"/>
        </w:rPr>
        <w:fldChar w:fldCharType="separate"/>
      </w:r>
      <w:r w:rsidRPr="004C17B6">
        <w:rPr>
          <w:rFonts w:ascii="Times New Roman" w:hAnsi="Times New Roman"/>
          <w:bCs/>
          <w:i/>
          <w:iCs/>
          <w:color w:val="000000" w:themeColor="text1"/>
          <w:sz w:val="28"/>
          <w:szCs w:val="28"/>
        </w:rPr>
        <w:t>Luật Thủ đô</w:t>
      </w:r>
      <w:r w:rsidRPr="004C17B6">
        <w:rPr>
          <w:rFonts w:ascii="Times New Roman" w:hAnsi="Times New Roman"/>
          <w:bCs/>
          <w:i/>
          <w:iCs/>
          <w:color w:val="000000" w:themeColor="text1"/>
          <w:sz w:val="28"/>
          <w:szCs w:val="28"/>
        </w:rPr>
        <w:fldChar w:fldCharType="end"/>
      </w:r>
      <w:bookmarkEnd w:id="5"/>
      <w:r w:rsidRPr="004C17B6">
        <w:rPr>
          <w:rFonts w:ascii="Times New Roman" w:hAnsi="Times New Roman"/>
          <w:bCs/>
          <w:i/>
          <w:iCs/>
          <w:color w:val="000000" w:themeColor="text1"/>
          <w:sz w:val="28"/>
          <w:szCs w:val="28"/>
        </w:rPr>
        <w:t> và các văn bản quy định chi tiết thi hành.</w:t>
      </w:r>
    </w:p>
    <w:p w14:paraId="3C83E4EB" w14:textId="77777777" w:rsidR="0056186A" w:rsidRPr="004C17B6" w:rsidRDefault="0056186A" w:rsidP="001C412C">
      <w:pPr>
        <w:shd w:val="clear" w:color="auto" w:fill="FFFFFF"/>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w:t>
      </w:r>
    </w:p>
    <w:p w14:paraId="2DA8D205" w14:textId="77777777" w:rsidR="0056186A" w:rsidRPr="004C17B6" w:rsidRDefault="0056186A" w:rsidP="001C412C">
      <w:pPr>
        <w:shd w:val="clear" w:color="auto" w:fill="FFFFFF"/>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3. Tài sản là công trình điện có nguồn gốc ngoài ngân sách nhà nước do các tổ chức, cá nhân tự nguyện chuyển giao quyền sở hữu cho Nhà nước Việt Nam thông qua Tập đoàn Điện lực Việt Nam và công trình điện có nguồn gốc hình thành từ dự án đầu tư theo phương thức đối tác công tư và được các bên thỏa thuận chuyển giao cho đơn vị điện lực theo hợp đồng dự án được thực hiện theo quy định tại Nghị định số </w:t>
      </w:r>
      <w:bookmarkStart w:id="6" w:name="tvpllink_kndglfjebk"/>
      <w:r w:rsidRPr="004C17B6">
        <w:rPr>
          <w:rFonts w:ascii="Times New Roman" w:hAnsi="Times New Roman"/>
          <w:bCs/>
          <w:i/>
          <w:iCs/>
          <w:color w:val="000000" w:themeColor="text1"/>
          <w:sz w:val="28"/>
          <w:szCs w:val="28"/>
        </w:rPr>
        <w:fldChar w:fldCharType="begin"/>
      </w:r>
      <w:r w:rsidRPr="004C17B6">
        <w:rPr>
          <w:rFonts w:ascii="Times New Roman" w:hAnsi="Times New Roman"/>
          <w:bCs/>
          <w:i/>
          <w:iCs/>
          <w:color w:val="000000" w:themeColor="text1"/>
          <w:sz w:val="28"/>
          <w:szCs w:val="28"/>
        </w:rPr>
        <w:instrText xml:space="preserve"> HYPERLINK "https://thuvienphapluat.vn/van-ban/Doanh-nghiep/Nghi-dinh-02-2024-ND-CP-chuyen-giao-cong-trinh-dien-la-tai-san-cong-sang-Tap-doan-Dien-luc-595080.aspx" \t "_blank" </w:instrText>
      </w:r>
      <w:r w:rsidRPr="004C17B6">
        <w:rPr>
          <w:rFonts w:ascii="Times New Roman" w:hAnsi="Times New Roman"/>
          <w:bCs/>
          <w:i/>
          <w:iCs/>
          <w:color w:val="000000" w:themeColor="text1"/>
          <w:sz w:val="28"/>
          <w:szCs w:val="28"/>
        </w:rPr>
        <w:fldChar w:fldCharType="separate"/>
      </w:r>
      <w:r w:rsidRPr="004C17B6">
        <w:rPr>
          <w:rFonts w:ascii="Times New Roman" w:hAnsi="Times New Roman"/>
          <w:bCs/>
          <w:i/>
          <w:iCs/>
          <w:color w:val="000000" w:themeColor="text1"/>
          <w:sz w:val="28"/>
          <w:szCs w:val="28"/>
        </w:rPr>
        <w:t>02/2024/NĐ-CP</w:t>
      </w:r>
      <w:r w:rsidRPr="004C17B6">
        <w:rPr>
          <w:rFonts w:ascii="Times New Roman" w:hAnsi="Times New Roman"/>
          <w:bCs/>
          <w:i/>
          <w:iCs/>
          <w:color w:val="000000" w:themeColor="text1"/>
          <w:sz w:val="28"/>
          <w:szCs w:val="28"/>
        </w:rPr>
        <w:fldChar w:fldCharType="end"/>
      </w:r>
      <w:bookmarkEnd w:id="6"/>
      <w:r w:rsidRPr="004C17B6">
        <w:rPr>
          <w:rFonts w:ascii="Times New Roman" w:hAnsi="Times New Roman"/>
          <w:bCs/>
          <w:i/>
          <w:iCs/>
          <w:color w:val="000000" w:themeColor="text1"/>
          <w:sz w:val="28"/>
          <w:szCs w:val="28"/>
        </w:rPr>
        <w:t> ngày 10 tháng 01 năm 2024 của Chính phủ về việc chuyển giao công trình điện là tài sản công sang Tập đoàn Điện lực Việt Nam và quy định tại </w:t>
      </w:r>
      <w:bookmarkStart w:id="7" w:name="tc_3"/>
      <w:r w:rsidRPr="004C17B6">
        <w:rPr>
          <w:rFonts w:ascii="Times New Roman" w:hAnsi="Times New Roman"/>
          <w:bCs/>
          <w:i/>
          <w:iCs/>
          <w:color w:val="000000" w:themeColor="text1"/>
          <w:sz w:val="28"/>
          <w:szCs w:val="28"/>
        </w:rPr>
        <w:t>khoản 3 Điều 106 Nghị định này</w:t>
      </w:r>
      <w:bookmarkEnd w:id="7"/>
      <w:r w:rsidRPr="004C17B6">
        <w:rPr>
          <w:rFonts w:ascii="Times New Roman" w:hAnsi="Times New Roman"/>
          <w:bCs/>
          <w:i/>
          <w:iCs/>
          <w:color w:val="000000" w:themeColor="text1"/>
          <w:sz w:val="28"/>
          <w:szCs w:val="28"/>
        </w:rPr>
        <w:t>.</w:t>
      </w:r>
    </w:p>
    <w:p w14:paraId="0B8640C7" w14:textId="21B11415" w:rsidR="0056186A" w:rsidRPr="004C17B6" w:rsidRDefault="0056186A" w:rsidP="001C412C">
      <w:pPr>
        <w:shd w:val="clear" w:color="auto" w:fill="FFFFFF"/>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 xml:space="preserve">4. Trường hợp tài sản do chủ sở hữu tự nguyện chuyển giao quyền sở hữu là vật tiêu hao thì cơ quan, tổ chức, đơn vị tiếp nhận có trách nhiệm quản lý, sử dụng để thực hiện nhiệm vụ của cơ quan, tổ chức, đơn vị; không phải làm thủ tục </w:t>
      </w:r>
      <w:r w:rsidRPr="004C17B6">
        <w:rPr>
          <w:rFonts w:ascii="Times New Roman" w:hAnsi="Times New Roman"/>
          <w:bCs/>
          <w:i/>
          <w:iCs/>
          <w:color w:val="000000" w:themeColor="text1"/>
          <w:sz w:val="28"/>
          <w:szCs w:val="28"/>
        </w:rPr>
        <w:lastRenderedPageBreak/>
        <w:t>xác lập quyền sở hữu toàn dân về tài sản và không phải lập, phê duyệt phương án xử lý tài sản theo quy định tại Nghị định này.”.</w:t>
      </w:r>
    </w:p>
    <w:p w14:paraId="7ACD4D79" w14:textId="6B3C0846" w:rsidR="00BB38AE" w:rsidRPr="004C17B6" w:rsidRDefault="001164EE" w:rsidP="001C412C">
      <w:pPr>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rPr>
        <w:t xml:space="preserve">- Tại khoản 6 Điều 3 (Tài sản được xác lập quyền sở hữu toàn dân): </w:t>
      </w:r>
      <w:r w:rsidRPr="004C17B6">
        <w:rPr>
          <w:rFonts w:ascii="Times New Roman" w:hAnsi="Times New Roman"/>
          <w:bCs/>
          <w:i/>
          <w:iCs/>
          <w:color w:val="000000" w:themeColor="text1"/>
          <w:sz w:val="28"/>
          <w:szCs w:val="28"/>
        </w:rPr>
        <w:t>“</w:t>
      </w:r>
      <w:bookmarkStart w:id="8" w:name="khoan_6_3"/>
      <w:r w:rsidRPr="004C17B6">
        <w:rPr>
          <w:rFonts w:ascii="Times New Roman" w:hAnsi="Times New Roman"/>
          <w:bCs/>
          <w:i/>
          <w:iCs/>
          <w:color w:val="000000" w:themeColor="text1"/>
          <w:sz w:val="28"/>
          <w:szCs w:val="28"/>
        </w:rPr>
        <w:t>Tài sản do chủ sở hữu tự nguyện chuyển giao quyền sở hữu cho Nhà nước Việt Nam không thuộc trường hợp quy định tại các</w:t>
      </w:r>
      <w:bookmarkEnd w:id="8"/>
      <w:r w:rsidRPr="004C17B6">
        <w:rPr>
          <w:rFonts w:ascii="Times New Roman" w:hAnsi="Times New Roman"/>
          <w:bCs/>
          <w:i/>
          <w:iCs/>
          <w:color w:val="000000" w:themeColor="text1"/>
          <w:sz w:val="28"/>
          <w:szCs w:val="28"/>
        </w:rPr>
        <w:t> </w:t>
      </w:r>
      <w:bookmarkStart w:id="9" w:name="tc_4"/>
      <w:r w:rsidRPr="004C17B6">
        <w:rPr>
          <w:rFonts w:ascii="Times New Roman" w:hAnsi="Times New Roman"/>
          <w:bCs/>
          <w:i/>
          <w:iCs/>
          <w:color w:val="000000" w:themeColor="text1"/>
          <w:sz w:val="28"/>
          <w:szCs w:val="28"/>
        </w:rPr>
        <w:t>điểm d, đ, e, g, i và k khoản 2, khoản 3, khoản 4 Điều 1 Nghị định này</w:t>
      </w:r>
      <w:bookmarkEnd w:id="9"/>
      <w:r w:rsidR="0056186A" w:rsidRPr="004C17B6">
        <w:rPr>
          <w:rFonts w:ascii="Times New Roman" w:hAnsi="Times New Roman"/>
          <w:bCs/>
          <w:i/>
          <w:iCs/>
          <w:color w:val="000000" w:themeColor="text1"/>
          <w:sz w:val="28"/>
          <w:szCs w:val="28"/>
        </w:rPr>
        <w:t>.</w:t>
      </w:r>
      <w:r w:rsidRPr="004C17B6">
        <w:rPr>
          <w:rFonts w:ascii="Times New Roman" w:hAnsi="Times New Roman"/>
          <w:bCs/>
          <w:i/>
          <w:iCs/>
          <w:color w:val="000000" w:themeColor="text1"/>
          <w:sz w:val="28"/>
          <w:szCs w:val="28"/>
        </w:rPr>
        <w:t>”</w:t>
      </w:r>
      <w:r w:rsidRPr="004C17B6">
        <w:rPr>
          <w:rFonts w:ascii="Times New Roman" w:hAnsi="Times New Roman"/>
          <w:bCs/>
          <w:iCs/>
          <w:color w:val="000000" w:themeColor="text1"/>
          <w:sz w:val="28"/>
          <w:szCs w:val="28"/>
        </w:rPr>
        <w:t>.</w:t>
      </w:r>
    </w:p>
    <w:p w14:paraId="50F72201" w14:textId="77777777" w:rsidR="004459EB" w:rsidRPr="004C17B6" w:rsidRDefault="004459EB" w:rsidP="001C412C">
      <w:pPr>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rPr>
        <w:t xml:space="preserve">- </w:t>
      </w:r>
      <w:r w:rsidRPr="004C17B6">
        <w:rPr>
          <w:rFonts w:ascii="Times New Roman" w:hAnsi="Times New Roman"/>
          <w:bCs/>
          <w:color w:val="000000" w:themeColor="text1"/>
          <w:sz w:val="28"/>
          <w:szCs w:val="28"/>
          <w:lang w:val="vi-VN"/>
        </w:rPr>
        <w:t xml:space="preserve">Tại khoản 2 Điều 43 (được sửa đổi tại </w:t>
      </w:r>
      <w:r w:rsidRPr="004C17B6">
        <w:rPr>
          <w:rFonts w:ascii="Times New Roman" w:hAnsi="Times New Roman"/>
          <w:bCs/>
          <w:color w:val="000000" w:themeColor="text1"/>
          <w:sz w:val="28"/>
          <w:szCs w:val="28"/>
        </w:rPr>
        <w:t>đ</w:t>
      </w:r>
      <w:r w:rsidRPr="004C17B6">
        <w:rPr>
          <w:rFonts w:ascii="Times New Roman" w:hAnsi="Times New Roman"/>
          <w:bCs/>
          <w:color w:val="000000" w:themeColor="text1"/>
          <w:sz w:val="28"/>
          <w:szCs w:val="28"/>
          <w:lang w:val="vi-VN"/>
        </w:rPr>
        <w:t xml:space="preserve">iểm i </w:t>
      </w:r>
      <w:r w:rsidRPr="004C17B6">
        <w:rPr>
          <w:rFonts w:ascii="Times New Roman" w:hAnsi="Times New Roman"/>
          <w:bCs/>
          <w:color w:val="000000" w:themeColor="text1"/>
          <w:sz w:val="28"/>
          <w:szCs w:val="28"/>
        </w:rPr>
        <w:t>k</w:t>
      </w:r>
      <w:r w:rsidRPr="004C17B6">
        <w:rPr>
          <w:rFonts w:ascii="Times New Roman" w:hAnsi="Times New Roman"/>
          <w:bCs/>
          <w:color w:val="000000" w:themeColor="text1"/>
          <w:sz w:val="28"/>
          <w:szCs w:val="28"/>
          <w:lang w:val="vi-VN"/>
        </w:rPr>
        <w:t>hoản 11 Điều 3 Nghị định 286/2025/NĐ-CP):</w:t>
      </w:r>
      <w:r w:rsidRPr="004C17B6">
        <w:rPr>
          <w:rFonts w:ascii="Times New Roman" w:hAnsi="Times New Roman"/>
          <w:bCs/>
          <w:color w:val="000000" w:themeColor="text1"/>
          <w:sz w:val="28"/>
          <w:szCs w:val="28"/>
        </w:rPr>
        <w:t xml:space="preserve"> </w:t>
      </w:r>
    </w:p>
    <w:p w14:paraId="33E07374" w14:textId="77777777" w:rsidR="004459EB" w:rsidRPr="004C17B6" w:rsidRDefault="004459EB" w:rsidP="001C412C">
      <w:pPr>
        <w:spacing w:before="120" w:after="120"/>
        <w:ind w:firstLine="720"/>
        <w:jc w:val="both"/>
        <w:rPr>
          <w:rFonts w:ascii="Times New Roman" w:hAnsi="Times New Roman"/>
          <w:i/>
          <w:iCs/>
          <w:color w:val="000000" w:themeColor="text1"/>
          <w:sz w:val="28"/>
          <w:szCs w:val="28"/>
        </w:rPr>
      </w:pPr>
      <w:r w:rsidRPr="004C17B6">
        <w:rPr>
          <w:rFonts w:ascii="Times New Roman" w:hAnsi="Times New Roman"/>
          <w:bCs/>
          <w:i/>
          <w:iCs/>
          <w:color w:val="000000" w:themeColor="text1"/>
          <w:sz w:val="28"/>
          <w:szCs w:val="28"/>
        </w:rPr>
        <w:t>“</w:t>
      </w:r>
      <w:bookmarkStart w:id="10" w:name="khoan_2_43"/>
      <w:r w:rsidRPr="004C17B6">
        <w:rPr>
          <w:rFonts w:ascii="Times New Roman" w:hAnsi="Times New Roman"/>
          <w:i/>
          <w:iCs/>
          <w:color w:val="000000" w:themeColor="text1"/>
          <w:sz w:val="28"/>
          <w:szCs w:val="28"/>
        </w:rPr>
        <w:t>Điều 43. Thẩm quyền quyết định xác lập quyền sở hữu toàn dân</w:t>
      </w:r>
    </w:p>
    <w:p w14:paraId="40222D48" w14:textId="77777777" w:rsidR="001C412C" w:rsidRPr="004C17B6" w:rsidRDefault="004459EB" w:rsidP="001C412C">
      <w:pPr>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 xml:space="preserve">… </w:t>
      </w:r>
    </w:p>
    <w:p w14:paraId="2F1128DB" w14:textId="16A12C03" w:rsidR="004459EB" w:rsidRPr="004C17B6" w:rsidRDefault="004459EB" w:rsidP="001C412C">
      <w:pPr>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2.</w:t>
      </w:r>
      <w:bookmarkEnd w:id="10"/>
      <w:r w:rsidRPr="004C17B6">
        <w:rPr>
          <w:rFonts w:ascii="Times New Roman" w:hAnsi="Times New Roman"/>
          <w:bCs/>
          <w:i/>
          <w:iCs/>
          <w:color w:val="000000" w:themeColor="text1"/>
          <w:sz w:val="28"/>
          <w:szCs w:val="28"/>
        </w:rPr>
        <w:t> </w:t>
      </w:r>
      <w:bookmarkStart w:id="11" w:name="cumtu_2_43"/>
      <w:r w:rsidRPr="004C17B6">
        <w:rPr>
          <w:rFonts w:ascii="Times New Roman" w:hAnsi="Times New Roman"/>
          <w:bCs/>
          <w:i/>
          <w:iCs/>
          <w:color w:val="000000" w:themeColor="text1"/>
          <w:sz w:val="28"/>
          <w:szCs w:val="28"/>
          <w:u w:val="single"/>
        </w:rPr>
        <w:t>Chủ tịch Ủy ban nhân dân cấp tỉnh</w:t>
      </w:r>
      <w:bookmarkEnd w:id="11"/>
      <w:r w:rsidRPr="004C17B6">
        <w:rPr>
          <w:rFonts w:ascii="Times New Roman" w:hAnsi="Times New Roman"/>
          <w:bCs/>
          <w:i/>
          <w:iCs/>
          <w:color w:val="000000" w:themeColor="text1"/>
          <w:sz w:val="28"/>
          <w:szCs w:val="28"/>
        </w:rPr>
        <w:t> </w:t>
      </w:r>
      <w:bookmarkStart w:id="12" w:name="khoan_2_43_name"/>
      <w:r w:rsidRPr="004C17B6">
        <w:rPr>
          <w:rFonts w:ascii="Times New Roman" w:hAnsi="Times New Roman"/>
          <w:bCs/>
          <w:i/>
          <w:iCs/>
          <w:color w:val="000000" w:themeColor="text1"/>
          <w:sz w:val="28"/>
          <w:szCs w:val="28"/>
        </w:rPr>
        <w:t>quyết định hoặc phân cấp thẩm quyền quyết định xác lập quyền sở hữu toàn dân đối với tài sản chuyển giao cho Nhà nước Việt Nam thông qua chính quyền địa phương.</w:t>
      </w:r>
      <w:bookmarkEnd w:id="12"/>
      <w:r w:rsidRPr="004C17B6">
        <w:rPr>
          <w:rFonts w:ascii="Times New Roman" w:hAnsi="Times New Roman"/>
          <w:bCs/>
          <w:i/>
          <w:iCs/>
          <w:color w:val="000000" w:themeColor="text1"/>
          <w:sz w:val="28"/>
          <w:szCs w:val="28"/>
        </w:rPr>
        <w:t>”.</w:t>
      </w:r>
    </w:p>
    <w:p w14:paraId="405932F3" w14:textId="77777777" w:rsidR="004459EB" w:rsidRPr="004C17B6" w:rsidRDefault="004459EB" w:rsidP="001C412C">
      <w:pPr>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rPr>
        <w:t>- Tại khoản 4 Điều 47 (được sửa đổi tại điểm i khoản 11 Điều 3 và điểm h khoản 12 Điều 3 Nghị định 286/2025/NĐ-CP):</w:t>
      </w:r>
    </w:p>
    <w:p w14:paraId="39046281" w14:textId="77777777" w:rsidR="004459EB" w:rsidRPr="004C17B6" w:rsidRDefault="004459EB" w:rsidP="001C412C">
      <w:pPr>
        <w:spacing w:before="120" w:after="120"/>
        <w:ind w:firstLine="720"/>
        <w:jc w:val="both"/>
        <w:rPr>
          <w:rFonts w:ascii="Times New Roman" w:hAnsi="Times New Roman"/>
          <w:i/>
          <w:iCs/>
          <w:color w:val="000000" w:themeColor="text1"/>
          <w:sz w:val="28"/>
          <w:szCs w:val="28"/>
        </w:rPr>
      </w:pPr>
      <w:r w:rsidRPr="004C17B6">
        <w:rPr>
          <w:rFonts w:ascii="Times New Roman" w:hAnsi="Times New Roman"/>
          <w:bCs/>
          <w:i/>
          <w:iCs/>
          <w:color w:val="000000" w:themeColor="text1"/>
          <w:sz w:val="28"/>
          <w:szCs w:val="28"/>
        </w:rPr>
        <w:t>“</w:t>
      </w:r>
      <w:r w:rsidRPr="004C17B6">
        <w:rPr>
          <w:rFonts w:ascii="Times New Roman" w:hAnsi="Times New Roman"/>
          <w:i/>
          <w:iCs/>
          <w:color w:val="000000" w:themeColor="text1"/>
          <w:sz w:val="28"/>
          <w:szCs w:val="28"/>
        </w:rPr>
        <w:t xml:space="preserve">Điều 47. </w:t>
      </w:r>
      <w:bookmarkStart w:id="13" w:name="dieu_47"/>
      <w:r w:rsidRPr="004C17B6">
        <w:rPr>
          <w:rFonts w:ascii="Times New Roman" w:hAnsi="Times New Roman"/>
          <w:i/>
          <w:iCs/>
          <w:color w:val="000000" w:themeColor="text1"/>
          <w:sz w:val="28"/>
          <w:szCs w:val="28"/>
        </w:rPr>
        <w:t>Thẩm quyền quyết định phê duyệt phương án xử lý tài sản</w:t>
      </w:r>
      <w:bookmarkEnd w:id="13"/>
    </w:p>
    <w:p w14:paraId="1CAAE417" w14:textId="77777777" w:rsidR="001C412C" w:rsidRPr="004C17B6" w:rsidRDefault="004459EB" w:rsidP="001C412C">
      <w:pPr>
        <w:spacing w:before="120" w:after="120"/>
        <w:ind w:firstLine="720"/>
        <w:jc w:val="both"/>
        <w:rPr>
          <w:rFonts w:ascii="Times New Roman" w:hAnsi="Times New Roman"/>
          <w:bCs/>
          <w:i/>
          <w:iCs/>
          <w:color w:val="000000" w:themeColor="text1"/>
          <w:sz w:val="28"/>
          <w:szCs w:val="28"/>
        </w:rPr>
      </w:pPr>
      <w:r w:rsidRPr="004C17B6">
        <w:rPr>
          <w:rFonts w:ascii="Times New Roman" w:hAnsi="Times New Roman"/>
          <w:bCs/>
          <w:i/>
          <w:iCs/>
          <w:color w:val="000000" w:themeColor="text1"/>
          <w:sz w:val="28"/>
          <w:szCs w:val="28"/>
        </w:rPr>
        <w:t>…</w:t>
      </w:r>
      <w:bookmarkStart w:id="14" w:name="khoan_4_47"/>
      <w:r w:rsidRPr="004C17B6">
        <w:rPr>
          <w:rFonts w:ascii="Times New Roman" w:hAnsi="Times New Roman"/>
          <w:bCs/>
          <w:i/>
          <w:iCs/>
          <w:color w:val="000000" w:themeColor="text1"/>
          <w:sz w:val="28"/>
          <w:szCs w:val="28"/>
        </w:rPr>
        <w:t xml:space="preserve"> </w:t>
      </w:r>
    </w:p>
    <w:p w14:paraId="4127BC6F" w14:textId="7A2FF3DA" w:rsidR="00B700AE" w:rsidRPr="004C17B6" w:rsidRDefault="004459EB" w:rsidP="001C412C">
      <w:pPr>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bCs/>
          <w:i/>
          <w:iCs/>
          <w:color w:val="000000" w:themeColor="text1"/>
          <w:sz w:val="28"/>
          <w:szCs w:val="28"/>
        </w:rPr>
        <w:t>4.</w:t>
      </w:r>
      <w:bookmarkEnd w:id="14"/>
      <w:r w:rsidRPr="004C17B6">
        <w:rPr>
          <w:rFonts w:ascii="Times New Roman" w:hAnsi="Times New Roman"/>
          <w:bCs/>
          <w:i/>
          <w:iCs/>
          <w:color w:val="000000" w:themeColor="text1"/>
          <w:sz w:val="28"/>
          <w:szCs w:val="28"/>
        </w:rPr>
        <w:t> </w:t>
      </w:r>
      <w:bookmarkStart w:id="15" w:name="khoan_4_47_name"/>
      <w:r w:rsidRPr="004C17B6">
        <w:rPr>
          <w:rFonts w:ascii="Times New Roman" w:hAnsi="Times New Roman"/>
          <w:bCs/>
          <w:i/>
          <w:iCs/>
          <w:color w:val="000000" w:themeColor="text1"/>
          <w:sz w:val="28"/>
          <w:szCs w:val="28"/>
          <w:u w:val="single"/>
        </w:rPr>
        <w:t>Chủ tịch Ủy ban nhân dân cấp tỉnh</w:t>
      </w:r>
      <w:r w:rsidRPr="004C17B6">
        <w:rPr>
          <w:rFonts w:ascii="Times New Roman" w:hAnsi="Times New Roman"/>
          <w:bCs/>
          <w:i/>
          <w:iCs/>
          <w:color w:val="000000" w:themeColor="text1"/>
          <w:sz w:val="28"/>
          <w:szCs w:val="28"/>
        </w:rPr>
        <w:t> quyết định hoặc phân cấp thẩm quyền quyết định phê duyệt phương án xử lý tài sản đối với tài sản chuyển giao cho Nhà nước Việt Nam thông qua chính quyền địa phươn</w:t>
      </w:r>
      <w:bookmarkEnd w:id="15"/>
      <w:r w:rsidRPr="004C17B6">
        <w:rPr>
          <w:rFonts w:ascii="Times New Roman" w:hAnsi="Times New Roman"/>
          <w:bCs/>
          <w:i/>
          <w:iCs/>
          <w:color w:val="000000" w:themeColor="text1"/>
          <w:sz w:val="28"/>
          <w:szCs w:val="28"/>
        </w:rPr>
        <w:t>g.”.</w:t>
      </w:r>
    </w:p>
    <w:p w14:paraId="31BFE670" w14:textId="5148FA82" w:rsidR="00C42FB9" w:rsidRPr="004C17B6" w:rsidRDefault="00E60763" w:rsidP="001C412C">
      <w:pPr>
        <w:shd w:val="clear" w:color="auto" w:fill="FFFFFF"/>
        <w:spacing w:before="120" w:after="120"/>
        <w:ind w:firstLine="720"/>
        <w:jc w:val="both"/>
        <w:rPr>
          <w:rFonts w:ascii="Times New Roman" w:hAnsi="Times New Roman"/>
          <w:b/>
          <w:iCs/>
          <w:color w:val="000000" w:themeColor="text1"/>
          <w:sz w:val="28"/>
          <w:szCs w:val="28"/>
          <w:lang w:val="vi-VN"/>
        </w:rPr>
      </w:pPr>
      <w:r w:rsidRPr="004C17B6">
        <w:rPr>
          <w:rFonts w:ascii="Times New Roman" w:hAnsi="Times New Roman"/>
          <w:b/>
          <w:iCs/>
          <w:color w:val="000000" w:themeColor="text1"/>
          <w:sz w:val="28"/>
          <w:szCs w:val="28"/>
          <w:lang w:val="vi-VN"/>
        </w:rPr>
        <w:t>2. Cơ sở thực tiễn</w:t>
      </w:r>
    </w:p>
    <w:p w14:paraId="78D89846" w14:textId="77777777" w:rsidR="005538CD" w:rsidRPr="004C17B6" w:rsidRDefault="005538CD" w:rsidP="001C412C">
      <w:pPr>
        <w:pStyle w:val="BodyText2"/>
        <w:tabs>
          <w:tab w:val="left" w:pos="1080"/>
        </w:tabs>
        <w:spacing w:before="120" w:after="120"/>
        <w:ind w:firstLine="720"/>
        <w:jc w:val="both"/>
        <w:rPr>
          <w:rFonts w:ascii="Times New Roman" w:hAnsi="Times New Roman"/>
          <w:color w:val="000000" w:themeColor="text1"/>
          <w:szCs w:val="28"/>
        </w:rPr>
      </w:pPr>
      <w:r w:rsidRPr="004C17B6">
        <w:rPr>
          <w:rFonts w:ascii="Times New Roman" w:hAnsi="Times New Roman"/>
          <w:color w:val="000000" w:themeColor="text1"/>
          <w:szCs w:val="28"/>
        </w:rPr>
        <w:t xml:space="preserve">Căn cứ Nghị quyết số 202/2025/QH15 ngày 12 tháng 6 năm 2025 của Quốc hội về việc sắp xếp đơn vị hành chính cấp tỉnh; theo đó, tại khoản 16 Điều 1 quy định: </w:t>
      </w:r>
      <w:r w:rsidRPr="004C17B6">
        <w:rPr>
          <w:rFonts w:ascii="Times New Roman" w:hAnsi="Times New Roman"/>
          <w:i/>
          <w:color w:val="000000" w:themeColor="text1"/>
          <w:szCs w:val="28"/>
        </w:rPr>
        <w:t>“Sắp xếp toàn bộ diện tích tự nhiên, quy mô dân số của Thành phố Hồ Chí Minh, tỉnh Bà Rịa - Vũng Tàu và tỉnh Bình Dương thành phố mới có tên gọi là Thành phố Hồ Chí Minh”.</w:t>
      </w:r>
      <w:r w:rsidRPr="004C17B6">
        <w:rPr>
          <w:rFonts w:ascii="Times New Roman" w:hAnsi="Times New Roman"/>
          <w:color w:val="000000" w:themeColor="text1"/>
          <w:szCs w:val="28"/>
        </w:rPr>
        <w:t xml:space="preserve"> Từ ngày 01 tháng 7 năm 2025, chính quyền địa phương Thành phố Hồ Chí Minh (mới) chính thức hoạt động. </w:t>
      </w:r>
    </w:p>
    <w:p w14:paraId="2856ABD1" w14:textId="466DFF62" w:rsidR="005538CD" w:rsidRPr="004C17B6" w:rsidRDefault="005538CD" w:rsidP="001C412C">
      <w:pPr>
        <w:spacing w:before="120" w:after="120"/>
        <w:ind w:firstLine="720"/>
        <w:jc w:val="both"/>
        <w:rPr>
          <w:rFonts w:ascii="Times New Roman" w:hAnsi="Times New Roman"/>
          <w:color w:val="000000" w:themeColor="text1"/>
          <w:sz w:val="28"/>
          <w:szCs w:val="28"/>
        </w:rPr>
      </w:pPr>
      <w:r w:rsidRPr="004C17B6">
        <w:rPr>
          <w:rFonts w:ascii="Times New Roman" w:hAnsi="Times New Roman"/>
          <w:b/>
          <w:bCs/>
          <w:color w:val="000000" w:themeColor="text1"/>
          <w:sz w:val="28"/>
          <w:szCs w:val="28"/>
        </w:rPr>
        <w:t>2.1</w:t>
      </w:r>
      <w:r w:rsidRPr="004C17B6">
        <w:rPr>
          <w:rFonts w:ascii="Times New Roman" w:hAnsi="Times New Roman"/>
          <w:bCs/>
          <w:color w:val="000000" w:themeColor="text1"/>
          <w:sz w:val="28"/>
          <w:szCs w:val="28"/>
        </w:rPr>
        <w:t xml:space="preserve"> </w:t>
      </w:r>
      <w:r w:rsidRPr="004C17B6">
        <w:rPr>
          <w:rFonts w:ascii="Times New Roman" w:hAnsi="Times New Roman"/>
          <w:color w:val="000000" w:themeColor="text1"/>
          <w:sz w:val="28"/>
          <w:szCs w:val="28"/>
        </w:rPr>
        <w:t>Tình hình phân cấp trước thời điểm sáp nhập</w:t>
      </w:r>
    </w:p>
    <w:p w14:paraId="200A4A78" w14:textId="77777777" w:rsidR="005538CD" w:rsidRPr="004C17B6" w:rsidRDefault="005538CD" w:rsidP="001C412C">
      <w:pPr>
        <w:spacing w:before="120" w:after="120"/>
        <w:ind w:firstLine="720"/>
        <w:jc w:val="both"/>
        <w:rPr>
          <w:rFonts w:ascii="Times New Roman" w:hAnsi="Times New Roman"/>
          <w:color w:val="000000" w:themeColor="text1"/>
          <w:sz w:val="28"/>
          <w:szCs w:val="28"/>
        </w:rPr>
      </w:pPr>
      <w:r w:rsidRPr="004C17B6">
        <w:rPr>
          <w:rFonts w:ascii="Times New Roman" w:hAnsi="Times New Roman"/>
          <w:color w:val="000000" w:themeColor="text1"/>
          <w:sz w:val="28"/>
          <w:szCs w:val="28"/>
        </w:rPr>
        <w:t>Trước thời điểm sắp xếp đơn vị hành chính, căn cứ quy định tại Nghị định số 29/2018/NĐ-CP ngày 05 tháng 3 năm 2018 của Chính phủ, Hội đồng nhân dân tỉnh Bình Dương và Hội đồng nhân dân tỉnh Bà Rịa - Vũng Tàu đã ban hành Nghị quyết phân cấp thẩm quyền xác lập quyền sở hữu toàn dân và phê duyệt phương án xử lý tài sản được xác lập quyền sở hữu toàn dân thuộc phạm vi quản lý của địa phương (trong đó có nội dung phân cấp thẩm quyền xác lập và phê duyệt phương án xử lý đối với tài sản do tổ chức, cá nhân tự nguyện chuyển giao quyền sở hữu cho Nhà nước Việt Nam), cụ thể:</w:t>
      </w:r>
    </w:p>
    <w:p w14:paraId="45D79364" w14:textId="77777777" w:rsidR="005538CD" w:rsidRPr="004C17B6" w:rsidRDefault="005538CD" w:rsidP="001C412C">
      <w:pPr>
        <w:spacing w:before="120" w:after="120"/>
        <w:ind w:firstLine="720"/>
        <w:jc w:val="both"/>
        <w:rPr>
          <w:rFonts w:ascii="Times New Roman" w:hAnsi="Times New Roman"/>
          <w:color w:val="000000" w:themeColor="text1"/>
          <w:sz w:val="28"/>
          <w:szCs w:val="28"/>
        </w:rPr>
      </w:pPr>
      <w:r w:rsidRPr="004C17B6">
        <w:rPr>
          <w:rFonts w:ascii="Times New Roman" w:hAnsi="Times New Roman"/>
          <w:color w:val="000000" w:themeColor="text1"/>
          <w:sz w:val="28"/>
          <w:szCs w:val="28"/>
        </w:rPr>
        <w:t>- Nghị quyết số 02/2019/NQ-HĐND ngày 31 tháng 7 năm 2019 của Hội đồng nhân dân tỉnh Bình Dương (cũ);</w:t>
      </w:r>
    </w:p>
    <w:p w14:paraId="7A3E4D33" w14:textId="77777777" w:rsidR="005538CD" w:rsidRPr="004C17B6" w:rsidRDefault="005538CD" w:rsidP="001C412C">
      <w:pPr>
        <w:spacing w:before="120" w:after="120"/>
        <w:ind w:firstLine="720"/>
        <w:jc w:val="both"/>
        <w:rPr>
          <w:rFonts w:ascii="Times New Roman" w:hAnsi="Times New Roman"/>
          <w:color w:val="000000" w:themeColor="text1"/>
          <w:sz w:val="28"/>
          <w:szCs w:val="28"/>
        </w:rPr>
      </w:pPr>
      <w:r w:rsidRPr="004C17B6">
        <w:rPr>
          <w:rFonts w:ascii="Times New Roman" w:hAnsi="Times New Roman"/>
          <w:color w:val="000000" w:themeColor="text1"/>
          <w:sz w:val="28"/>
          <w:szCs w:val="28"/>
        </w:rPr>
        <w:lastRenderedPageBreak/>
        <w:t>- Nghị quyết số 10/2021/NQ-HĐND ngày 10 tháng 12 năm 2021 của Hội đồng nhân dân tỉnh Bà Rịa - Vũng Tàu (cũ).</w:t>
      </w:r>
    </w:p>
    <w:p w14:paraId="4324909E" w14:textId="77777777" w:rsidR="005538CD" w:rsidRPr="004C17B6" w:rsidRDefault="005538CD" w:rsidP="001C412C">
      <w:pPr>
        <w:pStyle w:val="BodyText2"/>
        <w:tabs>
          <w:tab w:val="left" w:pos="1080"/>
        </w:tabs>
        <w:spacing w:before="120" w:after="120"/>
        <w:ind w:firstLine="720"/>
        <w:jc w:val="both"/>
        <w:rPr>
          <w:rFonts w:ascii="Times New Roman" w:hAnsi="Times New Roman"/>
          <w:bCs/>
          <w:color w:val="000000" w:themeColor="text1"/>
          <w:szCs w:val="28"/>
        </w:rPr>
      </w:pPr>
      <w:r w:rsidRPr="004C17B6">
        <w:rPr>
          <w:rFonts w:ascii="Times New Roman" w:hAnsi="Times New Roman"/>
          <w:bCs/>
          <w:color w:val="000000" w:themeColor="text1"/>
          <w:szCs w:val="28"/>
        </w:rPr>
        <w:t xml:space="preserve">Riêng trên địa bàn Thành phố Hồ Chí Minh (trước sắp xếp), thẩm quyền quyết định xác lập và phê duyệt phương án xử lý đối với tài sản do tổ chức, cá nhân chuyển giao quyền sở hữu cho Nhà nước Việt Nam do Chủ tịch Ủy ban nhân dân Thành phố trực tiếp thực hiện. </w:t>
      </w:r>
    </w:p>
    <w:p w14:paraId="6CCCD73C" w14:textId="77777777" w:rsidR="005538CD" w:rsidRPr="004C17B6" w:rsidRDefault="005538CD" w:rsidP="001C412C">
      <w:pPr>
        <w:pStyle w:val="BodyText2"/>
        <w:tabs>
          <w:tab w:val="left" w:pos="1080"/>
        </w:tabs>
        <w:spacing w:before="120" w:after="120"/>
        <w:ind w:firstLine="720"/>
        <w:jc w:val="both"/>
        <w:rPr>
          <w:rFonts w:ascii="Times New Roman" w:hAnsi="Times New Roman"/>
          <w:b/>
          <w:color w:val="000000" w:themeColor="text1"/>
          <w:szCs w:val="28"/>
        </w:rPr>
      </w:pPr>
      <w:r w:rsidRPr="004C17B6">
        <w:rPr>
          <w:rFonts w:ascii="Times New Roman" w:hAnsi="Times New Roman"/>
          <w:b/>
          <w:color w:val="000000" w:themeColor="text1"/>
          <w:szCs w:val="28"/>
        </w:rPr>
        <w:t>1.2</w:t>
      </w:r>
      <w:r w:rsidRPr="004C17B6">
        <w:rPr>
          <w:rFonts w:ascii="Times New Roman" w:hAnsi="Times New Roman"/>
          <w:color w:val="000000" w:themeColor="text1"/>
          <w:szCs w:val="28"/>
        </w:rPr>
        <w:t xml:space="preserve"> Tình hình pháp lý sau sắp xếp đơn vị hành chính</w:t>
      </w:r>
    </w:p>
    <w:p w14:paraId="096A10D6" w14:textId="77777777" w:rsidR="005538CD" w:rsidRPr="004C17B6" w:rsidRDefault="005538CD" w:rsidP="001C412C">
      <w:pPr>
        <w:pStyle w:val="BodyText2"/>
        <w:tabs>
          <w:tab w:val="left" w:pos="1080"/>
        </w:tabs>
        <w:spacing w:before="120" w:after="120"/>
        <w:ind w:firstLine="720"/>
        <w:jc w:val="both"/>
        <w:rPr>
          <w:rFonts w:ascii="Times New Roman" w:hAnsi="Times New Roman"/>
          <w:color w:val="000000" w:themeColor="text1"/>
          <w:szCs w:val="28"/>
        </w:rPr>
      </w:pPr>
      <w:r w:rsidRPr="004C17B6">
        <w:rPr>
          <w:rFonts w:ascii="Times New Roman" w:hAnsi="Times New Roman"/>
          <w:color w:val="000000" w:themeColor="text1"/>
          <w:szCs w:val="28"/>
        </w:rPr>
        <w:t xml:space="preserve">Sau ngày 01 tháng 7 năm 2025, Nghị định số 77/2025/NĐ-CP ngày 01 tháng 04 năm 2025 của Chính phủ </w:t>
      </w:r>
      <w:r w:rsidRPr="004C17B6">
        <w:rPr>
          <w:rFonts w:ascii="Times New Roman" w:hAnsi="Times New Roman"/>
          <w:color w:val="000000" w:themeColor="text1"/>
          <w:szCs w:val="28"/>
          <w:lang w:val="vi-VN"/>
        </w:rPr>
        <w:t xml:space="preserve">quy định thẩm quyền, thủ tục xác lập quyền sở hữu toàn dân về tài sản và xử lý đối với tài sản được xác lập quyền sở hữu toàn dân </w:t>
      </w:r>
      <w:r w:rsidRPr="004C17B6">
        <w:rPr>
          <w:rFonts w:ascii="Times New Roman" w:hAnsi="Times New Roman"/>
          <w:color w:val="000000" w:themeColor="text1"/>
          <w:szCs w:val="28"/>
        </w:rPr>
        <w:t>chính thức có hiệu lực thi hành, đồng thời thay thế Nghị định số 29/2018/NĐ-CP ngày 05 tháng 3 năm 2018.</w:t>
      </w:r>
    </w:p>
    <w:p w14:paraId="451494EB" w14:textId="77777777" w:rsidR="005538CD" w:rsidRPr="004C17B6" w:rsidRDefault="005538CD" w:rsidP="001C412C">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rPr>
        <w:t>Ngày 10 tháng 12 năm 2025, Hội đồng nhân dân Thành phố ban hành Nghị quyết số 498/NQ-HĐND bãi bỏ các Nghị quyết của Hội đồng nhân dân tỉnh Bình Dương, tỉnh Bà Rịa - Vũng Tàu (trước sắp xếp) về phân cấp thẩm quyền xác lập sở hữu toàn dân và phê duyệt phương án xử lý tài sản được xác lập quyền sở hữu toàn dân.</w:t>
      </w:r>
    </w:p>
    <w:p w14:paraId="41A1D788" w14:textId="6942D644" w:rsidR="005538CD" w:rsidRPr="004C17B6" w:rsidRDefault="005538CD" w:rsidP="001C412C">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bCs/>
          <w:color w:val="000000" w:themeColor="text1"/>
          <w:sz w:val="28"/>
          <w:szCs w:val="28"/>
        </w:rPr>
      </w:pPr>
      <w:bookmarkStart w:id="16" w:name="_Hlk219275074"/>
      <w:r w:rsidRPr="004C17B6">
        <w:rPr>
          <w:rFonts w:ascii="Times New Roman" w:hAnsi="Times New Roman"/>
          <w:bCs/>
          <w:color w:val="000000" w:themeColor="text1"/>
          <w:sz w:val="28"/>
          <w:szCs w:val="28"/>
        </w:rPr>
        <w:t xml:space="preserve">Như vậy, </w:t>
      </w:r>
      <w:r w:rsidRPr="004C17B6">
        <w:rPr>
          <w:rFonts w:ascii="Times New Roman" w:hAnsi="Times New Roman"/>
          <w:color w:val="000000" w:themeColor="text1"/>
          <w:sz w:val="28"/>
          <w:szCs w:val="28"/>
        </w:rPr>
        <w:t xml:space="preserve">hiện nay trên địa bàn Thành phố chưa có văn bản quy phạm pháp luật còn hiệu lực quy định cụ thể về phân cấp thẩm quyền trong lĩnh vực này, dẫn đến việc tiếp nhận, xử lý tài sản do chủ sở hữu tự nguyện chuyển giao quyền sở hữu cho Nhà nước Việt Nam </w:t>
      </w:r>
      <w:r w:rsidR="006A70F0" w:rsidRPr="004C17B6">
        <w:rPr>
          <w:rFonts w:ascii="Times New Roman" w:hAnsi="Times New Roman"/>
          <w:bCs/>
          <w:color w:val="000000" w:themeColor="text1"/>
          <w:sz w:val="28"/>
          <w:szCs w:val="28"/>
          <w:lang w:val="vi-VN"/>
        </w:rPr>
        <w:t xml:space="preserve">thông qua chính quyền địa phương </w:t>
      </w:r>
      <w:r w:rsidRPr="004C17B6">
        <w:rPr>
          <w:rFonts w:ascii="Times New Roman" w:hAnsi="Times New Roman"/>
          <w:color w:val="000000" w:themeColor="text1"/>
          <w:sz w:val="28"/>
          <w:szCs w:val="28"/>
        </w:rPr>
        <w:t>chủ yếu tập trung ở cấp Thành phố, chưa phát huy đầy đủ tính chủ động của các cơ quan, đơn vị trực tiếp quản lý, sử dụng tài sản.</w:t>
      </w:r>
    </w:p>
    <w:bookmarkEnd w:id="16"/>
    <w:p w14:paraId="78D66647" w14:textId="77777777" w:rsidR="005538CD" w:rsidRPr="004C17B6" w:rsidRDefault="005538CD" w:rsidP="001C412C">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bCs/>
          <w:color w:val="000000" w:themeColor="text1"/>
          <w:sz w:val="28"/>
          <w:szCs w:val="28"/>
        </w:rPr>
      </w:pPr>
      <w:r w:rsidRPr="004C17B6">
        <w:rPr>
          <w:rFonts w:ascii="Times New Roman" w:hAnsi="Times New Roman"/>
          <w:b/>
          <w:bCs/>
          <w:color w:val="000000" w:themeColor="text1"/>
          <w:sz w:val="28"/>
          <w:szCs w:val="28"/>
        </w:rPr>
        <w:t xml:space="preserve">1.3 </w:t>
      </w:r>
      <w:r w:rsidRPr="004C17B6">
        <w:rPr>
          <w:rFonts w:ascii="Times New Roman" w:hAnsi="Times New Roman"/>
          <w:bCs/>
          <w:color w:val="000000" w:themeColor="text1"/>
          <w:spacing w:val="-4"/>
          <w:sz w:val="28"/>
          <w:szCs w:val="28"/>
        </w:rPr>
        <w:t>Nhu cầu phân cấp trong điều kiện tổ chức chính quyền địa phương 02 cấp</w:t>
      </w:r>
    </w:p>
    <w:p w14:paraId="541EA4E2" w14:textId="77777777" w:rsidR="005538CD" w:rsidRPr="004C17B6" w:rsidRDefault="005538CD" w:rsidP="001C412C">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color w:val="000000" w:themeColor="text1"/>
          <w:sz w:val="28"/>
          <w:szCs w:val="28"/>
        </w:rPr>
      </w:pPr>
      <w:r w:rsidRPr="004C17B6">
        <w:rPr>
          <w:rFonts w:ascii="Times New Roman" w:hAnsi="Times New Roman"/>
          <w:bCs/>
          <w:color w:val="000000" w:themeColor="text1"/>
          <w:sz w:val="28"/>
          <w:szCs w:val="28"/>
          <w:lang w:val="vi-VN"/>
        </w:rPr>
        <w:t xml:space="preserve">Căn cứ </w:t>
      </w:r>
      <w:r w:rsidRPr="004C17B6">
        <w:rPr>
          <w:rFonts w:ascii="Times New Roman" w:hAnsi="Times New Roman"/>
          <w:bCs/>
          <w:color w:val="000000" w:themeColor="text1"/>
          <w:sz w:val="28"/>
          <w:szCs w:val="28"/>
        </w:rPr>
        <w:t xml:space="preserve">Luật Tổ chức chính quyền địa phương số 72/2015/QH15 ngày 16 tháng 6 năm 2025 và </w:t>
      </w:r>
      <w:r w:rsidRPr="004C17B6">
        <w:rPr>
          <w:rFonts w:ascii="Times New Roman" w:hAnsi="Times New Roman"/>
          <w:color w:val="000000" w:themeColor="text1"/>
          <w:sz w:val="28"/>
          <w:szCs w:val="28"/>
        </w:rPr>
        <w:t>Nghị định số 77/2025/NĐ-CP ngày 01 tháng 04 năm 2025 của Chính phủ (được sửa đổi, bổ sung một số điều tại Nghị định số 286/2025/NĐ-CP ngày 03 tháng 11 năm 2025)</w:t>
      </w:r>
      <w:r w:rsidRPr="004C17B6">
        <w:rPr>
          <w:rFonts w:ascii="Times New Roman" w:hAnsi="Times New Roman"/>
          <w:bCs/>
          <w:color w:val="000000" w:themeColor="text1"/>
          <w:sz w:val="28"/>
          <w:szCs w:val="28"/>
        </w:rPr>
        <w:t xml:space="preserve">: Chủ tịch Ủy ban nhân dân Thành phố có thẩm quyền quyết định hoặc phân cấp thẩm quyền cho cơ quan chuyên môn, cơ quan hành chính khác, Ủy ban nhân dân phường, xã, đặc khu và đơn vị sự nghiệp công lập trực thuộc Ủy ban nhân dân Thành phố trong việc quyết định </w:t>
      </w:r>
      <w:r w:rsidRPr="004C17B6">
        <w:rPr>
          <w:rFonts w:ascii="Times New Roman" w:hAnsi="Times New Roman"/>
          <w:color w:val="000000" w:themeColor="text1"/>
          <w:sz w:val="28"/>
          <w:szCs w:val="28"/>
        </w:rPr>
        <w:t xml:space="preserve">xác lập quyền sở hữu toàn dân và phê duyệt phương án xử lý đối với tài sản do chủ sở hữu tự nguyện chuyển giao quyền sở hữu cho Nhà nước Việt Nam </w:t>
      </w:r>
      <w:r w:rsidRPr="004C17B6">
        <w:rPr>
          <w:rFonts w:ascii="Times New Roman" w:hAnsi="Times New Roman"/>
          <w:bCs/>
          <w:color w:val="000000" w:themeColor="text1"/>
          <w:sz w:val="28"/>
          <w:szCs w:val="28"/>
          <w:lang w:val="vi-VN"/>
        </w:rPr>
        <w:t>thông qua chính quyền địa phương</w:t>
      </w:r>
      <w:r w:rsidRPr="004C17B6">
        <w:rPr>
          <w:rFonts w:ascii="Times New Roman" w:hAnsi="Times New Roman"/>
          <w:color w:val="000000" w:themeColor="text1"/>
          <w:sz w:val="28"/>
          <w:szCs w:val="28"/>
        </w:rPr>
        <w:t>, bảo đảm các điều kiện thực hiện nhiệm vụ theo phân cấp.</w:t>
      </w:r>
    </w:p>
    <w:p w14:paraId="36A84BF1" w14:textId="77777777" w:rsidR="005538CD" w:rsidRPr="004C17B6" w:rsidRDefault="005538CD" w:rsidP="001C412C">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color w:val="000000" w:themeColor="text1"/>
          <w:sz w:val="28"/>
          <w:szCs w:val="28"/>
        </w:rPr>
      </w:pPr>
      <w:r w:rsidRPr="004C17B6">
        <w:rPr>
          <w:rFonts w:ascii="Times New Roman" w:hAnsi="Times New Roman"/>
          <w:color w:val="000000" w:themeColor="text1"/>
          <w:sz w:val="28"/>
          <w:szCs w:val="28"/>
        </w:rPr>
        <w:t xml:space="preserve">Sau sắp xếp đơn vị hành chính, bộ máy chính quyền Thành phố đã được kiện toàn theo mô hình chính quyền địa phương 02 cấp; đội ngũ cán bộ, công chức làm công tác tài chính - kế toán, quản lý tài sản công tại các cơ quan, đơn vị cơ bản đáp ứng yêu cầu thực hiện nhiệm vụ được phân cấp. Bên cạnh đó, số lượng tổ chức, doanh nghiệp, cá nhân tự nguyện chuyển giao, tài trợ, hiến tặng tài sản cho các cơ quan nhà nước, đơn vị sự nghiệp công lập ngày càng tăng, với chủng loại và giá trị tài sản đa dạng, đòi hỏi việc tiếp nhận, xử lý phải kịp thời, đúng quy </w:t>
      </w:r>
      <w:r w:rsidRPr="004C17B6">
        <w:rPr>
          <w:rFonts w:ascii="Times New Roman" w:hAnsi="Times New Roman"/>
          <w:color w:val="000000" w:themeColor="text1"/>
          <w:sz w:val="28"/>
          <w:szCs w:val="28"/>
        </w:rPr>
        <w:lastRenderedPageBreak/>
        <w:t>định.</w:t>
      </w:r>
    </w:p>
    <w:p w14:paraId="71762E38" w14:textId="5761EA45" w:rsidR="005538CD" w:rsidRPr="004C17B6" w:rsidRDefault="005538CD" w:rsidP="001C412C">
      <w:pPr>
        <w:widowControl w:val="0"/>
        <w:pBdr>
          <w:top w:val="dotted" w:sz="4" w:space="0" w:color="FFFFFF"/>
          <w:left w:val="dotted" w:sz="4" w:space="0" w:color="FFFFFF"/>
          <w:bottom w:val="dotted" w:sz="4" w:space="7" w:color="FFFFFF"/>
          <w:right w:val="dotted" w:sz="4" w:space="0" w:color="FFFFFF"/>
        </w:pBdr>
        <w:shd w:val="clear" w:color="auto" w:fill="FFFFFF"/>
        <w:tabs>
          <w:tab w:val="left" w:pos="993"/>
        </w:tabs>
        <w:spacing w:before="120" w:after="120"/>
        <w:ind w:firstLine="720"/>
        <w:jc w:val="both"/>
        <w:rPr>
          <w:rFonts w:ascii="Times New Roman" w:hAnsi="Times New Roman"/>
          <w:color w:val="000000" w:themeColor="text1"/>
          <w:sz w:val="28"/>
          <w:szCs w:val="28"/>
        </w:rPr>
      </w:pPr>
      <w:r w:rsidRPr="004C17B6">
        <w:rPr>
          <w:rFonts w:ascii="Times New Roman" w:hAnsi="Times New Roman"/>
          <w:color w:val="000000" w:themeColor="text1"/>
          <w:sz w:val="28"/>
          <w:szCs w:val="28"/>
        </w:rPr>
        <w:t xml:space="preserve">Việc phân cấp thẩm quyền </w:t>
      </w:r>
      <w:r w:rsidRPr="004C17B6">
        <w:rPr>
          <w:rFonts w:ascii="Times New Roman" w:hAnsi="Times New Roman"/>
          <w:bCs/>
          <w:color w:val="000000" w:themeColor="text1"/>
          <w:sz w:val="28"/>
          <w:szCs w:val="28"/>
          <w:lang w:val="en"/>
        </w:rPr>
        <w:t>quyết định xác lập quyền sở hữu toàn dân và phê duyệt phương án xử lý đối với tài sản do chủ sở hữu tự nguyện chuyển giao quyền sở hữu cho Nhà nước Việt Nam thông qua chính quyền địa phương</w:t>
      </w:r>
      <w:r w:rsidRPr="004C17B6">
        <w:rPr>
          <w:rFonts w:ascii="Times New Roman" w:hAnsi="Times New Roman"/>
          <w:color w:val="000000" w:themeColor="text1"/>
          <w:sz w:val="28"/>
          <w:szCs w:val="28"/>
        </w:rPr>
        <w:t xml:space="preserve"> là yêu cầu cần thiết nhằm rút ngắn thời gian xử lý hồ sơ, tăng tính chủ động, nâng cao hiệu quả quản lý tài sản; bảo đảm tính liên tục, thống nhất trong quản lý nhà nước và phù hợp với yêu cầu cải cách hành chính.</w:t>
      </w:r>
    </w:p>
    <w:p w14:paraId="3FED2DCD" w14:textId="5866E90A" w:rsidR="000613FE" w:rsidRPr="004C17B6" w:rsidRDefault="000613F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rPr>
        <w:t xml:space="preserve">Từ các căn cứ pháp lý và thực tiễn nêu trên, </w:t>
      </w:r>
      <w:r w:rsidR="001A4272" w:rsidRPr="004C17B6">
        <w:rPr>
          <w:rFonts w:ascii="Times New Roman" w:hAnsi="Times New Roman"/>
          <w:color w:val="000000" w:themeColor="text1"/>
          <w:sz w:val="28"/>
          <w:szCs w:val="28"/>
          <w:lang w:val="fi-FI"/>
        </w:rPr>
        <w:t xml:space="preserve">việc tham mưu Chủ tịch Ủy ban nhân dân Thành phố ban hành Quyết định </w:t>
      </w:r>
      <w:r w:rsidR="001A4272" w:rsidRPr="004C17B6">
        <w:rPr>
          <w:rFonts w:ascii="Times New Roman" w:hAnsi="Times New Roman"/>
          <w:color w:val="000000" w:themeColor="text1"/>
          <w:sz w:val="28"/>
          <w:szCs w:val="28"/>
          <w:lang w:val="vi-VN"/>
        </w:rPr>
        <w:t xml:space="preserve">phân cấp </w:t>
      </w:r>
      <w:r w:rsidR="00A86549" w:rsidRPr="004C17B6">
        <w:rPr>
          <w:rFonts w:ascii="Times New Roman" w:hAnsi="Times New Roman"/>
          <w:bCs/>
          <w:color w:val="000000" w:themeColor="text1"/>
          <w:sz w:val="28"/>
          <w:szCs w:val="28"/>
        </w:rPr>
        <w:t>thẩm quyền quyết định xác lập quyền</w:t>
      </w:r>
      <w:r w:rsidR="00A86549" w:rsidRPr="004C17B6">
        <w:rPr>
          <w:rFonts w:ascii="Times New Roman" w:hAnsi="Times New Roman"/>
          <w:color w:val="000000" w:themeColor="text1"/>
          <w:sz w:val="28"/>
          <w:szCs w:val="28"/>
        </w:rPr>
        <w:t xml:space="preserve"> sở hữu toàn dân và phê duyệt phương án xử lý đối với tài </w:t>
      </w:r>
      <w:r w:rsidR="00A86549" w:rsidRPr="004C17B6">
        <w:rPr>
          <w:rFonts w:ascii="Times New Roman" w:hAnsi="Times New Roman"/>
          <w:bCs/>
          <w:color w:val="000000" w:themeColor="text1"/>
          <w:sz w:val="28"/>
          <w:szCs w:val="28"/>
        </w:rPr>
        <w:t xml:space="preserve">sản do chủ sở hữu tự nguyện chuyển giao quyền sở hữu cho Nhà nước Việt Nam </w:t>
      </w:r>
      <w:r w:rsidR="00727AF4" w:rsidRPr="004C17B6">
        <w:rPr>
          <w:rFonts w:ascii="Times New Roman" w:hAnsi="Times New Roman"/>
          <w:bCs/>
          <w:color w:val="000000" w:themeColor="text1"/>
          <w:sz w:val="28"/>
          <w:szCs w:val="28"/>
          <w:lang w:val="vi-VN"/>
        </w:rPr>
        <w:t xml:space="preserve">thông qua chính quyền địa phương </w:t>
      </w:r>
      <w:r w:rsidR="00A86549" w:rsidRPr="004C17B6">
        <w:rPr>
          <w:rFonts w:ascii="Times New Roman" w:hAnsi="Times New Roman"/>
          <w:bCs/>
          <w:color w:val="000000" w:themeColor="text1"/>
          <w:sz w:val="28"/>
          <w:szCs w:val="28"/>
        </w:rPr>
        <w:t xml:space="preserve">là </w:t>
      </w:r>
      <w:r w:rsidRPr="004C17B6">
        <w:rPr>
          <w:rFonts w:ascii="Times New Roman" w:hAnsi="Times New Roman"/>
          <w:bCs/>
          <w:color w:val="000000" w:themeColor="text1"/>
          <w:sz w:val="28"/>
          <w:szCs w:val="28"/>
        </w:rPr>
        <w:t>cần thiết, phù hợp quy định pháp luật và đáp ứng yêu cầu quản lý trong giai đoạn hiện nay.</w:t>
      </w:r>
    </w:p>
    <w:p w14:paraId="643028D3" w14:textId="77777777" w:rsidR="00B13CAE" w:rsidRPr="004C17B6" w:rsidRDefault="00695024"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rPr>
      </w:pPr>
      <w:r w:rsidRPr="004C17B6">
        <w:rPr>
          <w:rFonts w:ascii="Times New Roman" w:hAnsi="Times New Roman"/>
          <w:b/>
          <w:bCs/>
          <w:color w:val="000000" w:themeColor="text1"/>
          <w:sz w:val="28"/>
          <w:szCs w:val="28"/>
          <w:lang w:val="vi-VN"/>
        </w:rPr>
        <w:t>II. MỤC ĐÍCH</w:t>
      </w:r>
      <w:r w:rsidR="00FE4995" w:rsidRPr="004C17B6">
        <w:rPr>
          <w:rFonts w:ascii="Times New Roman" w:hAnsi="Times New Roman"/>
          <w:b/>
          <w:bCs/>
          <w:color w:val="000000" w:themeColor="text1"/>
          <w:sz w:val="28"/>
          <w:szCs w:val="28"/>
        </w:rPr>
        <w:t xml:space="preserve"> BAN HÀNH</w:t>
      </w:r>
      <w:r w:rsidRPr="004C17B6">
        <w:rPr>
          <w:rFonts w:ascii="Times New Roman" w:hAnsi="Times New Roman"/>
          <w:b/>
          <w:bCs/>
          <w:color w:val="000000" w:themeColor="text1"/>
          <w:sz w:val="28"/>
          <w:szCs w:val="28"/>
          <w:lang w:val="vi-VN"/>
        </w:rPr>
        <w:t xml:space="preserve">, QUAN ĐIỂM XÂY DỰNG </w:t>
      </w:r>
      <w:r w:rsidR="00FE4995" w:rsidRPr="004C17B6">
        <w:rPr>
          <w:rFonts w:ascii="Times New Roman" w:hAnsi="Times New Roman"/>
          <w:b/>
          <w:bCs/>
          <w:color w:val="000000" w:themeColor="text1"/>
          <w:sz w:val="28"/>
          <w:szCs w:val="28"/>
        </w:rPr>
        <w:t>QUYẾT ĐỊNH</w:t>
      </w:r>
    </w:p>
    <w:p w14:paraId="7A433497" w14:textId="77777777" w:rsidR="00B13CAE" w:rsidRPr="004C17B6" w:rsidRDefault="00DF421A"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rPr>
      </w:pPr>
      <w:r w:rsidRPr="004C17B6">
        <w:rPr>
          <w:rFonts w:ascii="Times New Roman" w:hAnsi="Times New Roman"/>
          <w:b/>
          <w:color w:val="000000" w:themeColor="text1"/>
          <w:sz w:val="28"/>
          <w:szCs w:val="28"/>
          <w:lang w:val="vi-VN"/>
        </w:rPr>
        <w:t xml:space="preserve">1. </w:t>
      </w:r>
      <w:r w:rsidR="00BB408E" w:rsidRPr="004C17B6">
        <w:rPr>
          <w:rFonts w:ascii="Times New Roman" w:hAnsi="Times New Roman"/>
          <w:b/>
          <w:color w:val="000000" w:themeColor="text1"/>
          <w:sz w:val="28"/>
          <w:szCs w:val="28"/>
          <w:lang w:val="vi-VN"/>
        </w:rPr>
        <w:t>Mục đích</w:t>
      </w:r>
      <w:r w:rsidR="00BB408E" w:rsidRPr="004C17B6">
        <w:rPr>
          <w:rFonts w:ascii="Times New Roman" w:hAnsi="Times New Roman"/>
          <w:b/>
          <w:color w:val="000000" w:themeColor="text1"/>
          <w:sz w:val="28"/>
          <w:szCs w:val="28"/>
          <w:lang w:val="pt-BR"/>
        </w:rPr>
        <w:t xml:space="preserve"> </w:t>
      </w:r>
      <w:r w:rsidR="00BB408E" w:rsidRPr="004C17B6">
        <w:rPr>
          <w:rFonts w:ascii="Times New Roman" w:hAnsi="Times New Roman"/>
          <w:b/>
          <w:bCs/>
          <w:color w:val="000000" w:themeColor="text1"/>
          <w:sz w:val="28"/>
          <w:szCs w:val="28"/>
        </w:rPr>
        <w:t>ban hành Quyết định</w:t>
      </w:r>
    </w:p>
    <w:p w14:paraId="20606552" w14:textId="77777777" w:rsidR="00B13CAE" w:rsidRPr="004C17B6" w:rsidRDefault="00BB408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color w:val="000000" w:themeColor="text1"/>
          <w:sz w:val="28"/>
          <w:szCs w:val="28"/>
          <w:lang w:val="pt-BR"/>
        </w:rPr>
      </w:pPr>
      <w:r w:rsidRPr="004C17B6">
        <w:rPr>
          <w:rFonts w:ascii="Times New Roman" w:hAnsi="Times New Roman"/>
          <w:iCs/>
          <w:color w:val="000000" w:themeColor="text1"/>
          <w:sz w:val="28"/>
          <w:szCs w:val="28"/>
          <w:lang w:val="pt-BR"/>
        </w:rPr>
        <w:t xml:space="preserve">- Cụ thể hóa quy định của Chính phủ về phân cấp thẩm quyền quyết định </w:t>
      </w:r>
      <w:r w:rsidR="00AB009F" w:rsidRPr="004C17B6">
        <w:rPr>
          <w:rFonts w:ascii="Times New Roman" w:hAnsi="Times New Roman"/>
          <w:iCs/>
          <w:color w:val="000000" w:themeColor="text1"/>
          <w:sz w:val="28"/>
          <w:szCs w:val="28"/>
          <w:lang w:val="pt-BR"/>
        </w:rPr>
        <w:t xml:space="preserve">của Chủ tịch Ủy ban nhân dân Thành phố </w:t>
      </w:r>
      <w:r w:rsidRPr="004C17B6">
        <w:rPr>
          <w:rFonts w:ascii="Times New Roman" w:hAnsi="Times New Roman"/>
          <w:iCs/>
          <w:color w:val="000000" w:themeColor="text1"/>
          <w:sz w:val="28"/>
          <w:szCs w:val="28"/>
          <w:lang w:val="pt-BR"/>
        </w:rPr>
        <w:t>trong tiếp nhận, quản lý, sử dụng tài sản do chủ sở hữu tự nguyện chuyển giao quyền sở hữu</w:t>
      </w:r>
      <w:r w:rsidR="00AB009F" w:rsidRPr="004C17B6">
        <w:rPr>
          <w:rFonts w:ascii="Times New Roman" w:hAnsi="Times New Roman"/>
          <w:iCs/>
          <w:color w:val="000000" w:themeColor="text1"/>
          <w:sz w:val="28"/>
          <w:szCs w:val="28"/>
          <w:lang w:val="pt-BR"/>
        </w:rPr>
        <w:t xml:space="preserve"> cho Nhà nước Việt Nam thông qua chính quyền địa phương.</w:t>
      </w:r>
    </w:p>
    <w:p w14:paraId="72B28762" w14:textId="77777777" w:rsidR="00B13CAE" w:rsidRPr="004C17B6" w:rsidRDefault="00BB408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color w:val="000000" w:themeColor="text1"/>
          <w:sz w:val="28"/>
          <w:szCs w:val="28"/>
          <w:lang w:val="pt-BR"/>
        </w:rPr>
      </w:pPr>
      <w:r w:rsidRPr="004C17B6">
        <w:rPr>
          <w:rFonts w:ascii="Times New Roman" w:hAnsi="Times New Roman"/>
          <w:iCs/>
          <w:color w:val="000000" w:themeColor="text1"/>
          <w:sz w:val="28"/>
          <w:szCs w:val="28"/>
          <w:lang w:val="pt-BR"/>
        </w:rPr>
        <w:t>- Xác định rõ thẩm quyền quyết định xác lập quyền sở hữu toàn dân và thẩm quyền phê duyệt phương án xử lý tài sản do chủ sở hữu tự nguyện chuyển giao quyền sở hữu cho Nhà nước Việt Nam.</w:t>
      </w:r>
    </w:p>
    <w:p w14:paraId="619E78FB" w14:textId="77777777" w:rsidR="00B13CAE" w:rsidRPr="004C17B6" w:rsidRDefault="00BB408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color w:val="000000" w:themeColor="text1"/>
          <w:sz w:val="28"/>
          <w:szCs w:val="28"/>
          <w:lang w:val="pt-BR"/>
        </w:rPr>
      </w:pPr>
      <w:r w:rsidRPr="004C17B6">
        <w:rPr>
          <w:rFonts w:ascii="Times New Roman" w:hAnsi="Times New Roman"/>
          <w:iCs/>
          <w:color w:val="000000" w:themeColor="text1"/>
          <w:sz w:val="28"/>
          <w:szCs w:val="28"/>
          <w:lang w:val="pt-BR"/>
        </w:rPr>
        <w:t>- Rút ngắn thời gian xử lý hồ sơ và nâng cao trách nhiệm của cơ quan, đơn vị tiếp nhận, quản lý, sử dụng tài sản.</w:t>
      </w:r>
    </w:p>
    <w:p w14:paraId="5B83EE11" w14:textId="77777777" w:rsidR="00B13CAE" w:rsidRPr="004C17B6" w:rsidRDefault="00BB408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4C17B6">
        <w:rPr>
          <w:rFonts w:ascii="Times New Roman" w:hAnsi="Times New Roman"/>
          <w:b/>
          <w:color w:val="000000" w:themeColor="text1"/>
          <w:sz w:val="28"/>
          <w:szCs w:val="28"/>
          <w:lang w:val="vi-VN"/>
        </w:rPr>
        <w:t xml:space="preserve">2. Quan điểm </w:t>
      </w:r>
      <w:r w:rsidRPr="004C17B6">
        <w:rPr>
          <w:rFonts w:ascii="Times New Roman" w:hAnsi="Times New Roman"/>
          <w:b/>
          <w:bCs/>
          <w:color w:val="000000" w:themeColor="text1"/>
          <w:sz w:val="28"/>
          <w:szCs w:val="28"/>
          <w:lang w:val="pt-BR"/>
        </w:rPr>
        <w:t>xây dựng dự thảo Quyết định</w:t>
      </w:r>
    </w:p>
    <w:p w14:paraId="1DF59063" w14:textId="77777777" w:rsidR="00B13CAE" w:rsidRPr="004C17B6" w:rsidRDefault="00BB408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vi-VN"/>
        </w:rPr>
      </w:pPr>
      <w:r w:rsidRPr="004C17B6">
        <w:rPr>
          <w:rFonts w:ascii="Times New Roman" w:hAnsi="Times New Roman"/>
          <w:bCs/>
          <w:color w:val="000000" w:themeColor="text1"/>
          <w:sz w:val="28"/>
          <w:szCs w:val="28"/>
          <w:lang w:val="pt-BR"/>
        </w:rPr>
        <w:t>-</w:t>
      </w:r>
      <w:r w:rsidRPr="004C17B6">
        <w:rPr>
          <w:rFonts w:ascii="Times New Roman" w:hAnsi="Times New Roman"/>
          <w:b/>
          <w:color w:val="000000" w:themeColor="text1"/>
          <w:sz w:val="28"/>
          <w:szCs w:val="28"/>
          <w:lang w:val="pt-BR"/>
        </w:rPr>
        <w:t xml:space="preserve"> </w:t>
      </w:r>
      <w:r w:rsidRPr="004C17B6">
        <w:rPr>
          <w:rFonts w:ascii="Times New Roman" w:hAnsi="Times New Roman"/>
          <w:bCs/>
          <w:color w:val="000000" w:themeColor="text1"/>
          <w:sz w:val="28"/>
          <w:szCs w:val="28"/>
          <w:lang w:val="vi-VN"/>
        </w:rPr>
        <w:t>Quán triệt các quan điểm, đường lối của Đảng, chính sách, pháp luật của nhà nước về thực hành tiết kiệm, chống lãng phí trong quản lý, sử dụng tài sản công.</w:t>
      </w:r>
    </w:p>
    <w:p w14:paraId="6E6B67F3" w14:textId="77777777" w:rsidR="00B13CAE" w:rsidRPr="004C17B6" w:rsidRDefault="00BB408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bCs/>
          <w:color w:val="000000" w:themeColor="text1"/>
          <w:sz w:val="28"/>
          <w:szCs w:val="28"/>
          <w:lang w:val="pt-BR"/>
        </w:rPr>
        <w:t xml:space="preserve">- </w:t>
      </w:r>
      <w:r w:rsidRPr="004C17B6">
        <w:rPr>
          <w:rFonts w:ascii="Times New Roman" w:hAnsi="Times New Roman"/>
          <w:color w:val="000000" w:themeColor="text1"/>
          <w:sz w:val="28"/>
          <w:szCs w:val="28"/>
          <w:lang w:val="pt-BR"/>
        </w:rPr>
        <w:t xml:space="preserve">Quyết định được xây dựng theo đúng quy trình ban hành văn bản quy phạm pháp luật, không trái với các quy định pháp luật có hiệu lực cao hơn, phù hợp với thực tiễn tiếp nhận </w:t>
      </w:r>
      <w:bookmarkStart w:id="17" w:name="chuong_5_name"/>
      <w:r w:rsidRPr="004C17B6">
        <w:rPr>
          <w:rFonts w:ascii="Times New Roman" w:hAnsi="Times New Roman"/>
          <w:color w:val="000000" w:themeColor="text1"/>
          <w:sz w:val="28"/>
          <w:szCs w:val="28"/>
          <w:lang w:val="pt-BR"/>
        </w:rPr>
        <w:t xml:space="preserve">tài sản do chủ sở hữu tự nguyện chuyển giao quyền sở hữu cho </w:t>
      </w:r>
      <w:r w:rsidR="00727AF4" w:rsidRPr="004C17B6">
        <w:rPr>
          <w:rFonts w:ascii="Times New Roman" w:hAnsi="Times New Roman"/>
          <w:color w:val="000000" w:themeColor="text1"/>
          <w:sz w:val="28"/>
          <w:szCs w:val="28"/>
          <w:lang w:val="pt-BR"/>
        </w:rPr>
        <w:t>N</w:t>
      </w:r>
      <w:r w:rsidRPr="004C17B6">
        <w:rPr>
          <w:rFonts w:ascii="Times New Roman" w:hAnsi="Times New Roman"/>
          <w:color w:val="000000" w:themeColor="text1"/>
          <w:sz w:val="28"/>
          <w:szCs w:val="28"/>
          <w:lang w:val="pt-BR"/>
        </w:rPr>
        <w:t xml:space="preserve">hà nước </w:t>
      </w:r>
      <w:r w:rsidR="00727AF4" w:rsidRPr="004C17B6">
        <w:rPr>
          <w:rFonts w:ascii="Times New Roman" w:hAnsi="Times New Roman"/>
          <w:color w:val="000000" w:themeColor="text1"/>
          <w:sz w:val="28"/>
          <w:szCs w:val="28"/>
          <w:lang w:val="pt-BR"/>
        </w:rPr>
        <w:t>V</w:t>
      </w:r>
      <w:r w:rsidRPr="004C17B6">
        <w:rPr>
          <w:rFonts w:ascii="Times New Roman" w:hAnsi="Times New Roman"/>
          <w:color w:val="000000" w:themeColor="text1"/>
          <w:sz w:val="28"/>
          <w:szCs w:val="28"/>
          <w:lang w:val="pt-BR"/>
        </w:rPr>
        <w:t xml:space="preserve">iệt </w:t>
      </w:r>
      <w:r w:rsidR="00727AF4" w:rsidRPr="004C17B6">
        <w:rPr>
          <w:rFonts w:ascii="Times New Roman" w:hAnsi="Times New Roman"/>
          <w:color w:val="000000" w:themeColor="text1"/>
          <w:sz w:val="28"/>
          <w:szCs w:val="28"/>
          <w:lang w:val="pt-BR"/>
        </w:rPr>
        <w:t>N</w:t>
      </w:r>
      <w:r w:rsidRPr="004C17B6">
        <w:rPr>
          <w:rFonts w:ascii="Times New Roman" w:hAnsi="Times New Roman"/>
          <w:color w:val="000000" w:themeColor="text1"/>
          <w:sz w:val="28"/>
          <w:szCs w:val="28"/>
          <w:lang w:val="pt-BR"/>
        </w:rPr>
        <w:t xml:space="preserve">am </w:t>
      </w:r>
      <w:bookmarkEnd w:id="17"/>
      <w:r w:rsidR="00AB009F" w:rsidRPr="004C17B6">
        <w:rPr>
          <w:rFonts w:ascii="Times New Roman" w:hAnsi="Times New Roman"/>
          <w:color w:val="000000" w:themeColor="text1"/>
          <w:sz w:val="28"/>
          <w:szCs w:val="28"/>
          <w:lang w:val="pt-BR"/>
        </w:rPr>
        <w:t>trên địa bàn Thành phố</w:t>
      </w:r>
      <w:r w:rsidRPr="004C17B6">
        <w:rPr>
          <w:rFonts w:ascii="Times New Roman" w:hAnsi="Times New Roman"/>
          <w:color w:val="000000" w:themeColor="text1"/>
          <w:sz w:val="28"/>
          <w:szCs w:val="28"/>
          <w:lang w:val="pt-BR"/>
        </w:rPr>
        <w:t>.</w:t>
      </w:r>
    </w:p>
    <w:p w14:paraId="4193F13F" w14:textId="4F72491B" w:rsidR="00085303" w:rsidRPr="004C17B6" w:rsidRDefault="00BB408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bCs/>
          <w:color w:val="000000" w:themeColor="text1"/>
          <w:sz w:val="28"/>
          <w:szCs w:val="28"/>
          <w:lang w:val="pt-BR"/>
        </w:rPr>
        <w:t xml:space="preserve">- </w:t>
      </w:r>
      <w:r w:rsidRPr="004C17B6">
        <w:rPr>
          <w:rFonts w:ascii="Times New Roman" w:hAnsi="Times New Roman"/>
          <w:color w:val="000000" w:themeColor="text1"/>
          <w:sz w:val="28"/>
          <w:szCs w:val="28"/>
          <w:lang w:val="pt-BR"/>
        </w:rPr>
        <w:t xml:space="preserve">Làm căn cứ pháp lý để các cơ quan, đơn vị tiếp nhận, quản lý, sử dụng tài sản </w:t>
      </w:r>
      <w:r w:rsidRPr="004C17B6">
        <w:rPr>
          <w:rFonts w:ascii="Times New Roman" w:hAnsi="Times New Roman"/>
          <w:iCs/>
          <w:color w:val="000000" w:themeColor="text1"/>
          <w:sz w:val="28"/>
          <w:szCs w:val="28"/>
          <w:lang w:val="pt-BR"/>
        </w:rPr>
        <w:t xml:space="preserve">do chủ sở hữu tự nguyện chuyển giao quyền sở hữu; </w:t>
      </w:r>
      <w:r w:rsidRPr="004C17B6">
        <w:rPr>
          <w:rFonts w:ascii="Times New Roman" w:hAnsi="Times New Roman"/>
          <w:color w:val="000000" w:themeColor="text1"/>
          <w:sz w:val="28"/>
          <w:szCs w:val="28"/>
          <w:lang w:val="pt-BR"/>
        </w:rPr>
        <w:t>tăng cường tính chủ động, kịp thời; đảm bảo đầy đủ, rõ ràng, minh bạch, cụ thể, tạo điều kiện thuận lợi cho các cơ quan, đơn vị thuộc phạm vi quản lý của Thành phố triển khai, thực hiện.</w:t>
      </w:r>
    </w:p>
    <w:p w14:paraId="3F2F77A8" w14:textId="1970E832" w:rsidR="00085303" w:rsidRPr="004C17B6" w:rsidRDefault="00B700A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4C17B6">
        <w:rPr>
          <w:rFonts w:ascii="Times New Roman" w:hAnsi="Times New Roman"/>
          <w:b/>
          <w:bCs/>
          <w:color w:val="000000" w:themeColor="text1"/>
          <w:sz w:val="28"/>
          <w:szCs w:val="28"/>
          <w:lang w:val="pt-BR"/>
        </w:rPr>
        <w:t>III. QUÁ TRÌNH XÂY DỰNG DỰ THẢO QUYẾT ĐỊNH</w:t>
      </w:r>
    </w:p>
    <w:p w14:paraId="1B887D3D" w14:textId="44319075" w:rsidR="00BB408E" w:rsidRPr="004C17B6" w:rsidRDefault="00BB408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lang w:val="vi-VN"/>
        </w:rPr>
        <w:t xml:space="preserve">Ngày 01 tháng 4 năm 2025, Chính phủ ban hành </w:t>
      </w:r>
      <w:r w:rsidRPr="004C17B6">
        <w:rPr>
          <w:rFonts w:ascii="Times New Roman" w:hAnsi="Times New Roman"/>
          <w:bCs/>
          <w:color w:val="000000" w:themeColor="text1"/>
          <w:sz w:val="28"/>
          <w:szCs w:val="28"/>
        </w:rPr>
        <w:t xml:space="preserve">Nghị định số </w:t>
      </w:r>
      <w:r w:rsidR="00727AF4" w:rsidRPr="004C17B6">
        <w:rPr>
          <w:rFonts w:ascii="Times New Roman" w:hAnsi="Times New Roman"/>
          <w:bCs/>
          <w:color w:val="000000" w:themeColor="text1"/>
          <w:sz w:val="28"/>
          <w:szCs w:val="28"/>
        </w:rPr>
        <w:t>77/2025/NĐ-</w:t>
      </w:r>
      <w:r w:rsidR="00727AF4" w:rsidRPr="004C17B6">
        <w:rPr>
          <w:rFonts w:ascii="Times New Roman" w:hAnsi="Times New Roman"/>
          <w:bCs/>
          <w:color w:val="000000" w:themeColor="text1"/>
          <w:sz w:val="28"/>
          <w:szCs w:val="28"/>
        </w:rPr>
        <w:lastRenderedPageBreak/>
        <w:t xml:space="preserve">CP </w:t>
      </w:r>
      <w:r w:rsidRPr="004C17B6">
        <w:rPr>
          <w:rFonts w:ascii="Times New Roman" w:hAnsi="Times New Roman"/>
          <w:bCs/>
          <w:color w:val="000000" w:themeColor="text1"/>
          <w:sz w:val="28"/>
          <w:szCs w:val="28"/>
          <w:lang w:val="vi-VN"/>
        </w:rPr>
        <w:t>quy định thẩm quyền, thủ tục xác lập quyền sở hữu toàn dân về tài sản và xử lý đối với tài sản được xác lập quyền sở hữu toàn dân</w:t>
      </w:r>
      <w:r w:rsidR="00727AF4" w:rsidRPr="004C17B6">
        <w:rPr>
          <w:rFonts w:ascii="Times New Roman" w:hAnsi="Times New Roman"/>
          <w:bCs/>
          <w:color w:val="000000" w:themeColor="text1"/>
          <w:sz w:val="28"/>
          <w:szCs w:val="28"/>
        </w:rPr>
        <w:t>.</w:t>
      </w:r>
    </w:p>
    <w:p w14:paraId="3C7FC06E" w14:textId="4744D3A8" w:rsidR="00727AF4" w:rsidRPr="004C17B6" w:rsidRDefault="00727AF4"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lang w:val="vi-VN"/>
        </w:rPr>
        <w:t xml:space="preserve">Ngày 03 tháng 11 năm 2025, Chính phủ ban hành Nghị định số 286/2025/NĐ-CP sửa đổi, bổ sung một số điều của các Nghị định trong lĩnh vực quản lý, sử dụng tài sản công; tại Điều 3 </w:t>
      </w:r>
      <w:bookmarkStart w:id="18" w:name="dieu_3"/>
      <w:r w:rsidRPr="004C17B6">
        <w:rPr>
          <w:rFonts w:ascii="Times New Roman" w:hAnsi="Times New Roman"/>
          <w:bCs/>
          <w:color w:val="000000" w:themeColor="text1"/>
          <w:sz w:val="28"/>
          <w:szCs w:val="28"/>
          <w:lang w:val="vi-VN"/>
        </w:rPr>
        <w:t>sửa đổi, bổ sung một số điều của Nghị định số 77/2025/NĐ-CP ngày 01 tháng 4 năm 2025 của Chính phủ quy định thẩm quyền, thủ tục xác lập quyền sở hữu toàn dân về tài sản và xử lý đối với tài sản được xác lập quyền sở hữu toàn dân</w:t>
      </w:r>
      <w:bookmarkEnd w:id="18"/>
      <w:r w:rsidR="00D70948" w:rsidRPr="004C17B6">
        <w:rPr>
          <w:rFonts w:ascii="Times New Roman" w:hAnsi="Times New Roman"/>
          <w:bCs/>
          <w:i/>
          <w:color w:val="000000" w:themeColor="text1"/>
          <w:sz w:val="28"/>
          <w:szCs w:val="28"/>
        </w:rPr>
        <w:t>.</w:t>
      </w:r>
    </w:p>
    <w:p w14:paraId="3678BDD5" w14:textId="28832FD4" w:rsidR="00EE2EDA" w:rsidRPr="004C17B6" w:rsidRDefault="00EE2EDA"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rPr>
        <w:t>Ngày 13 tháng 11 năm 2025, Bộ Tài chính tại Công văn số 17659/BTC-QLCS triển khai Nghị định số 77/2025/NĐ-CP ngày ngày 01 tháng 4 năm 2025 của Chính phủ quy định thẩm quyền, thủ tục xác lập quyền sở hữu toàn dân về tài sản và xử lý đối với tài sản được xác lập quyền sở hữu toàn dân (được sửa đổi, bổ sung bởi Nghị định số 286/2025/NĐ-CP ngày 03 tháng 11 năm 2025 của Chính phủ).</w:t>
      </w:r>
    </w:p>
    <w:p w14:paraId="13F8D2DC" w14:textId="6990F22D" w:rsidR="00D70948" w:rsidRPr="004C17B6" w:rsidRDefault="00D70948"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rPr>
      </w:pPr>
      <w:r w:rsidRPr="004C17B6">
        <w:rPr>
          <w:rFonts w:ascii="Times New Roman" w:hAnsi="Times New Roman"/>
          <w:bCs/>
          <w:color w:val="000000" w:themeColor="text1"/>
          <w:sz w:val="28"/>
          <w:szCs w:val="28"/>
        </w:rPr>
        <w:t xml:space="preserve">Ngày </w:t>
      </w:r>
      <w:r w:rsidR="00EE2EDA" w:rsidRPr="004C17B6">
        <w:rPr>
          <w:rFonts w:ascii="Times New Roman" w:hAnsi="Times New Roman"/>
          <w:bCs/>
          <w:color w:val="000000" w:themeColor="text1"/>
          <w:sz w:val="28"/>
          <w:szCs w:val="28"/>
        </w:rPr>
        <w:t xml:space="preserve">22 tháng 11 năm 2025, Sở Tài chính có Tờ trình số 13833/TTr-STC </w:t>
      </w:r>
      <w:r w:rsidR="00EE2EDA" w:rsidRPr="004C17B6">
        <w:rPr>
          <w:rFonts w:ascii="Times New Roman" w:hAnsi="Times New Roman"/>
          <w:color w:val="000000" w:themeColor="text1"/>
          <w:sz w:val="28"/>
          <w:szCs w:val="28"/>
          <w:lang w:val="pt-BR"/>
        </w:rPr>
        <w:t xml:space="preserve">đăng ký xây dựng Quyết định của Chủ tịch Ủy ban nhân dân Thành phố phân cấp </w:t>
      </w:r>
      <w:r w:rsidR="00EE2EDA" w:rsidRPr="004C17B6">
        <w:rPr>
          <w:rFonts w:ascii="Times New Roman" w:hAnsi="Times New Roman"/>
          <w:color w:val="000000" w:themeColor="text1"/>
          <w:sz w:val="28"/>
          <w:szCs w:val="28"/>
          <w:shd w:val="clear" w:color="auto" w:fill="FFFFFF"/>
          <w:lang w:val="pt-BR"/>
        </w:rPr>
        <w:t xml:space="preserve">thẩm quyền </w:t>
      </w:r>
      <w:r w:rsidR="00EE2EDA" w:rsidRPr="004C17B6">
        <w:rPr>
          <w:rFonts w:ascii="Times New Roman" w:hAnsi="Times New Roman"/>
          <w:bCs/>
          <w:color w:val="000000" w:themeColor="text1"/>
          <w:sz w:val="28"/>
          <w:szCs w:val="28"/>
          <w:lang w:val="pt-BR"/>
        </w:rPr>
        <w:t xml:space="preserve">quyết định xác lập quyền sở hữu toàn dân và phê duyệt phương án xử lý đối với tài sản do chủ sở hữu tự nguyện chuyển giao quyền sở hữu cho Nhà nước Việt Nam </w:t>
      </w:r>
      <w:r w:rsidR="00EE2EDA" w:rsidRPr="004C17B6">
        <w:rPr>
          <w:rFonts w:ascii="Times New Roman" w:hAnsi="Times New Roman"/>
          <w:bCs/>
          <w:color w:val="000000" w:themeColor="text1"/>
          <w:sz w:val="28"/>
          <w:szCs w:val="28"/>
          <w:lang w:val="vi-VN"/>
        </w:rPr>
        <w:t>thông qua chính quyền địa phương</w:t>
      </w:r>
      <w:r w:rsidR="00EE2EDA" w:rsidRPr="004C17B6">
        <w:rPr>
          <w:rFonts w:ascii="Times New Roman" w:hAnsi="Times New Roman"/>
          <w:color w:val="000000" w:themeColor="text1"/>
          <w:sz w:val="28"/>
          <w:szCs w:val="28"/>
          <w:lang w:val="fi-FI"/>
        </w:rPr>
        <w:t>.</w:t>
      </w:r>
      <w:r w:rsidR="00EE2EDA" w:rsidRPr="004C17B6">
        <w:rPr>
          <w:rFonts w:ascii="Times New Roman" w:hAnsi="Times New Roman"/>
          <w:bCs/>
          <w:color w:val="000000" w:themeColor="text1"/>
          <w:sz w:val="28"/>
          <w:szCs w:val="28"/>
        </w:rPr>
        <w:t xml:space="preserve"> </w:t>
      </w:r>
    </w:p>
    <w:p w14:paraId="26EFFF7A" w14:textId="08CF7431" w:rsidR="00B700AE" w:rsidRPr="004C17B6" w:rsidRDefault="00EE2EDA"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bCs/>
          <w:color w:val="000000" w:themeColor="text1"/>
          <w:sz w:val="28"/>
          <w:szCs w:val="28"/>
        </w:rPr>
        <w:t xml:space="preserve">Ngày </w:t>
      </w:r>
      <w:r w:rsidR="0095346E" w:rsidRPr="004C17B6">
        <w:rPr>
          <w:rFonts w:ascii="Times New Roman" w:hAnsi="Times New Roman"/>
          <w:bCs/>
          <w:color w:val="000000" w:themeColor="text1"/>
          <w:sz w:val="28"/>
          <w:szCs w:val="28"/>
        </w:rPr>
        <w:t>13</w:t>
      </w:r>
      <w:r w:rsidRPr="004C17B6">
        <w:rPr>
          <w:rFonts w:ascii="Times New Roman" w:hAnsi="Times New Roman"/>
          <w:bCs/>
          <w:color w:val="000000" w:themeColor="text1"/>
          <w:sz w:val="28"/>
          <w:szCs w:val="28"/>
        </w:rPr>
        <w:t xml:space="preserve"> tháng 01 năm 2026, Ủy ban nhân dân Thành phố có Công văn số </w:t>
      </w:r>
      <w:r w:rsidR="00242C6F" w:rsidRPr="004C17B6">
        <w:rPr>
          <w:rFonts w:ascii="Times New Roman" w:hAnsi="Times New Roman"/>
          <w:bCs/>
          <w:color w:val="000000" w:themeColor="text1"/>
          <w:sz w:val="28"/>
          <w:szCs w:val="28"/>
        </w:rPr>
        <w:t>206</w:t>
      </w:r>
      <w:r w:rsidRPr="004C17B6">
        <w:rPr>
          <w:rFonts w:ascii="Times New Roman" w:hAnsi="Times New Roman"/>
          <w:bCs/>
          <w:color w:val="000000" w:themeColor="text1"/>
          <w:sz w:val="28"/>
          <w:szCs w:val="28"/>
        </w:rPr>
        <w:t xml:space="preserve">/UBND-KT </w:t>
      </w:r>
      <w:r w:rsidR="00B700AE" w:rsidRPr="004C17B6">
        <w:rPr>
          <w:rFonts w:ascii="Times New Roman" w:hAnsi="Times New Roman"/>
          <w:bCs/>
          <w:color w:val="000000" w:themeColor="text1"/>
          <w:sz w:val="28"/>
          <w:szCs w:val="28"/>
          <w:lang w:val="pt-BR"/>
        </w:rPr>
        <w:t xml:space="preserve">giao Sở Tài chính là cơ quan chủ trì soạn thảo xây dựng Quyết định của Chủ tịch Ủy ban nhân dân Thành phố </w:t>
      </w:r>
      <w:r w:rsidRPr="004C17B6">
        <w:rPr>
          <w:rFonts w:ascii="Times New Roman" w:hAnsi="Times New Roman"/>
          <w:color w:val="000000" w:themeColor="text1"/>
          <w:sz w:val="28"/>
          <w:szCs w:val="28"/>
          <w:lang w:val="pt-BR"/>
        </w:rPr>
        <w:t xml:space="preserve">phân cấp </w:t>
      </w:r>
      <w:r w:rsidRPr="004C17B6">
        <w:rPr>
          <w:rFonts w:ascii="Times New Roman" w:hAnsi="Times New Roman"/>
          <w:color w:val="000000" w:themeColor="text1"/>
          <w:sz w:val="28"/>
          <w:szCs w:val="28"/>
          <w:shd w:val="clear" w:color="auto" w:fill="FFFFFF"/>
          <w:lang w:val="pt-BR"/>
        </w:rPr>
        <w:t xml:space="preserve">thẩm quyền </w:t>
      </w:r>
      <w:r w:rsidRPr="004C17B6">
        <w:rPr>
          <w:rFonts w:ascii="Times New Roman" w:hAnsi="Times New Roman"/>
          <w:bCs/>
          <w:color w:val="000000" w:themeColor="text1"/>
          <w:sz w:val="28"/>
          <w:szCs w:val="28"/>
          <w:lang w:val="pt-BR"/>
        </w:rPr>
        <w:t xml:space="preserve">quyết định xác lập quyền sở hữu toàn dân và phê duyệt phương án xử lý đối với tài sản do chủ sở hữu tự nguyện chuyển giao quyền sở hữu cho Nhà nước Việt Nam </w:t>
      </w:r>
      <w:r w:rsidRPr="004C17B6">
        <w:rPr>
          <w:rFonts w:ascii="Times New Roman" w:hAnsi="Times New Roman"/>
          <w:bCs/>
          <w:color w:val="000000" w:themeColor="text1"/>
          <w:sz w:val="28"/>
          <w:szCs w:val="28"/>
          <w:lang w:val="vi-VN"/>
        </w:rPr>
        <w:t>thông qua chính quyền địa phương</w:t>
      </w:r>
      <w:r w:rsidRPr="004C17B6">
        <w:rPr>
          <w:rFonts w:ascii="Times New Roman" w:hAnsi="Times New Roman"/>
          <w:color w:val="000000" w:themeColor="text1"/>
          <w:sz w:val="28"/>
          <w:szCs w:val="28"/>
          <w:lang w:val="fi-FI"/>
        </w:rPr>
        <w:t>.</w:t>
      </w:r>
    </w:p>
    <w:p w14:paraId="6C77AF00" w14:textId="1E96F626" w:rsidR="00B700AE" w:rsidRPr="004C17B6" w:rsidRDefault="006570E3"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 xml:space="preserve">Ngày </w:t>
      </w:r>
      <w:r w:rsidR="006A4721" w:rsidRPr="004C17B6">
        <w:rPr>
          <w:rFonts w:ascii="Times New Roman" w:hAnsi="Times New Roman"/>
          <w:bCs/>
          <w:color w:val="000000" w:themeColor="text1"/>
          <w:sz w:val="28"/>
          <w:szCs w:val="28"/>
          <w:lang w:val="pt-BR"/>
        </w:rPr>
        <w:t>15</w:t>
      </w:r>
      <w:r w:rsidRPr="004C17B6">
        <w:rPr>
          <w:rFonts w:ascii="Times New Roman" w:hAnsi="Times New Roman"/>
          <w:bCs/>
          <w:color w:val="000000" w:themeColor="text1"/>
          <w:sz w:val="28"/>
          <w:szCs w:val="28"/>
          <w:lang w:val="pt-BR"/>
        </w:rPr>
        <w:t xml:space="preserve"> tháng </w:t>
      </w:r>
      <w:r w:rsidR="006A4721" w:rsidRPr="004C17B6">
        <w:rPr>
          <w:rFonts w:ascii="Times New Roman" w:hAnsi="Times New Roman"/>
          <w:bCs/>
          <w:color w:val="000000" w:themeColor="text1"/>
          <w:sz w:val="28"/>
          <w:szCs w:val="28"/>
          <w:lang w:val="pt-BR"/>
        </w:rPr>
        <w:t>01</w:t>
      </w:r>
      <w:r w:rsidRPr="004C17B6">
        <w:rPr>
          <w:rFonts w:ascii="Times New Roman" w:hAnsi="Times New Roman"/>
          <w:bCs/>
          <w:color w:val="000000" w:themeColor="text1"/>
          <w:sz w:val="28"/>
          <w:szCs w:val="28"/>
          <w:lang w:val="pt-BR"/>
        </w:rPr>
        <w:t xml:space="preserve"> năm 202</w:t>
      </w:r>
      <w:r w:rsidR="00301F10" w:rsidRPr="004C17B6">
        <w:rPr>
          <w:rFonts w:ascii="Times New Roman" w:hAnsi="Times New Roman"/>
          <w:bCs/>
          <w:color w:val="000000" w:themeColor="text1"/>
          <w:sz w:val="28"/>
          <w:szCs w:val="28"/>
          <w:lang w:val="pt-BR"/>
        </w:rPr>
        <w:t>6</w:t>
      </w:r>
      <w:r w:rsidR="00B700AE" w:rsidRPr="004C17B6">
        <w:rPr>
          <w:rFonts w:ascii="Times New Roman" w:hAnsi="Times New Roman"/>
          <w:bCs/>
          <w:color w:val="000000" w:themeColor="text1"/>
          <w:sz w:val="28"/>
          <w:szCs w:val="28"/>
          <w:lang w:val="pt-BR"/>
        </w:rPr>
        <w:t xml:space="preserve">, Sở Tài chính có Công văn số </w:t>
      </w:r>
      <w:r w:rsidR="006A4721" w:rsidRPr="004C17B6">
        <w:rPr>
          <w:rFonts w:ascii="Times New Roman" w:hAnsi="Times New Roman"/>
          <w:bCs/>
          <w:color w:val="000000" w:themeColor="text1"/>
          <w:sz w:val="28"/>
          <w:szCs w:val="28"/>
          <w:lang w:val="pt-BR"/>
        </w:rPr>
        <w:t>1127</w:t>
      </w:r>
      <w:r w:rsidR="00B700AE" w:rsidRPr="004C17B6">
        <w:rPr>
          <w:rFonts w:ascii="Times New Roman" w:hAnsi="Times New Roman"/>
          <w:bCs/>
          <w:color w:val="000000" w:themeColor="text1"/>
          <w:sz w:val="28"/>
          <w:szCs w:val="28"/>
          <w:lang w:val="pt-BR"/>
        </w:rPr>
        <w:t>/STC-QLCS đề nghị</w:t>
      </w:r>
      <w:r w:rsidR="00922038" w:rsidRPr="004C17B6">
        <w:rPr>
          <w:rFonts w:ascii="Times New Roman" w:hAnsi="Times New Roman"/>
          <w:bCs/>
          <w:color w:val="000000" w:themeColor="text1"/>
          <w:sz w:val="28"/>
          <w:szCs w:val="28"/>
          <w:lang w:val="pt-BR"/>
        </w:rPr>
        <w:t>: (1)</w:t>
      </w:r>
      <w:r w:rsidR="00B700AE" w:rsidRPr="004C17B6">
        <w:rPr>
          <w:rFonts w:ascii="Times New Roman" w:hAnsi="Times New Roman"/>
          <w:bCs/>
          <w:color w:val="000000" w:themeColor="text1"/>
          <w:sz w:val="28"/>
          <w:szCs w:val="28"/>
          <w:lang w:val="pt-BR"/>
        </w:rPr>
        <w:t xml:space="preserve"> Văn phòng Đoàn đại biểu Quốc hội và Hội đồng nhân dân Thành phố; Văn phòng Ủy ban nhân dân Thành phố; các sở, ban, ngành Thành phố; Ủy ban nhân dân 168 phường, xã, đặc khu; các đơn vị sự nghiệp công lập trực thuộc Ủy ban nhân dân Thành phố; Ủy ban Mặt trận Tổ quốc Việt Nam và các tổ chức chính trị - xã hội Thành phố tham gia </w:t>
      </w:r>
      <w:r w:rsidR="00EE2EDA" w:rsidRPr="004C17B6">
        <w:rPr>
          <w:rFonts w:ascii="Times New Roman" w:hAnsi="Times New Roman"/>
          <w:bCs/>
          <w:color w:val="000000" w:themeColor="text1"/>
          <w:sz w:val="28"/>
          <w:szCs w:val="28"/>
          <w:lang w:val="pt-BR"/>
        </w:rPr>
        <w:t xml:space="preserve">có ý kiến </w:t>
      </w:r>
      <w:r w:rsidR="00B700AE" w:rsidRPr="004C17B6">
        <w:rPr>
          <w:rFonts w:ascii="Times New Roman" w:hAnsi="Times New Roman"/>
          <w:bCs/>
          <w:color w:val="000000" w:themeColor="text1"/>
          <w:sz w:val="28"/>
          <w:szCs w:val="28"/>
          <w:lang w:val="pt-BR"/>
        </w:rPr>
        <w:t xml:space="preserve">góp </w:t>
      </w:r>
      <w:r w:rsidR="000A08B2" w:rsidRPr="004C17B6">
        <w:rPr>
          <w:rFonts w:ascii="Times New Roman" w:hAnsi="Times New Roman"/>
          <w:bCs/>
          <w:color w:val="000000" w:themeColor="text1"/>
          <w:sz w:val="28"/>
          <w:szCs w:val="28"/>
          <w:lang w:val="pt-BR"/>
        </w:rPr>
        <w:t xml:space="preserve">hồ sơ dự thảo </w:t>
      </w:r>
      <w:r w:rsidR="00B700AE" w:rsidRPr="004C17B6">
        <w:rPr>
          <w:rFonts w:ascii="Times New Roman" w:hAnsi="Times New Roman"/>
          <w:bCs/>
          <w:color w:val="000000" w:themeColor="text1"/>
          <w:sz w:val="28"/>
          <w:szCs w:val="28"/>
          <w:lang w:val="pt-BR"/>
        </w:rPr>
        <w:t xml:space="preserve">Quyết định của </w:t>
      </w:r>
      <w:r w:rsidR="00922038" w:rsidRPr="004C17B6">
        <w:rPr>
          <w:rFonts w:ascii="Times New Roman" w:hAnsi="Times New Roman"/>
          <w:bCs/>
          <w:color w:val="000000" w:themeColor="text1"/>
          <w:sz w:val="28"/>
          <w:szCs w:val="28"/>
          <w:lang w:val="pt-BR"/>
        </w:rPr>
        <w:t xml:space="preserve">Chủ tịch </w:t>
      </w:r>
      <w:r w:rsidR="00B700AE" w:rsidRPr="004C17B6">
        <w:rPr>
          <w:rFonts w:ascii="Times New Roman" w:hAnsi="Times New Roman"/>
          <w:bCs/>
          <w:color w:val="000000" w:themeColor="text1"/>
          <w:sz w:val="28"/>
          <w:szCs w:val="28"/>
          <w:lang w:val="pt-BR"/>
        </w:rPr>
        <w:t xml:space="preserve">Ủy ban nhân dân Thành phố </w:t>
      </w:r>
      <w:r w:rsidR="00922038" w:rsidRPr="004C17B6">
        <w:rPr>
          <w:rFonts w:ascii="Times New Roman" w:hAnsi="Times New Roman"/>
          <w:bCs/>
          <w:color w:val="000000" w:themeColor="text1"/>
          <w:sz w:val="28"/>
          <w:szCs w:val="28"/>
          <w:lang w:val="pt-BR"/>
        </w:rPr>
        <w:t xml:space="preserve">về phân cấp thẩm quyền quyết định </w:t>
      </w:r>
      <w:r w:rsidR="00EE2EDA" w:rsidRPr="004C17B6">
        <w:rPr>
          <w:rFonts w:ascii="Times New Roman" w:hAnsi="Times New Roman"/>
          <w:bCs/>
          <w:color w:val="000000" w:themeColor="text1"/>
          <w:sz w:val="28"/>
          <w:szCs w:val="28"/>
          <w:lang w:val="pt-BR"/>
        </w:rPr>
        <w:t xml:space="preserve">xác lập quyền sở hữu toàn dân và phê duyệt phương án xử lý đối với tài sản do chủ sở hữu tự nguyện chuyển giao quyền sở hữu cho Nhà nước Việt Nam </w:t>
      </w:r>
      <w:r w:rsidR="00EE2EDA" w:rsidRPr="004C17B6">
        <w:rPr>
          <w:rFonts w:ascii="Times New Roman" w:hAnsi="Times New Roman"/>
          <w:bCs/>
          <w:color w:val="000000" w:themeColor="text1"/>
          <w:sz w:val="28"/>
          <w:szCs w:val="28"/>
          <w:lang w:val="vi-VN"/>
        </w:rPr>
        <w:t>thông qua chính quyền địa phương</w:t>
      </w:r>
      <w:r w:rsidR="00922038" w:rsidRPr="004C17B6">
        <w:rPr>
          <w:rFonts w:ascii="Times New Roman" w:hAnsi="Times New Roman"/>
          <w:bCs/>
          <w:color w:val="000000" w:themeColor="text1"/>
          <w:sz w:val="28"/>
          <w:szCs w:val="28"/>
          <w:lang w:val="pt-BR"/>
        </w:rPr>
        <w:t xml:space="preserve">; </w:t>
      </w:r>
      <w:r w:rsidR="00B700AE" w:rsidRPr="004C17B6">
        <w:rPr>
          <w:rFonts w:ascii="Times New Roman" w:hAnsi="Times New Roman"/>
          <w:bCs/>
          <w:color w:val="000000" w:themeColor="text1"/>
          <w:sz w:val="28"/>
          <w:szCs w:val="28"/>
          <w:lang w:val="pt-BR"/>
        </w:rPr>
        <w:t xml:space="preserve">gửi về Sở Tài chính </w:t>
      </w:r>
      <w:r w:rsidR="00262C91" w:rsidRPr="004C17B6">
        <w:rPr>
          <w:rFonts w:ascii="Times New Roman" w:hAnsi="Times New Roman"/>
          <w:bCs/>
          <w:color w:val="000000" w:themeColor="text1"/>
          <w:sz w:val="28"/>
          <w:szCs w:val="28"/>
          <w:lang w:val="pt-BR"/>
        </w:rPr>
        <w:t xml:space="preserve">trước ngày </w:t>
      </w:r>
      <w:r w:rsidR="006A4721" w:rsidRPr="004C17B6">
        <w:rPr>
          <w:rFonts w:ascii="Times New Roman" w:hAnsi="Times New Roman"/>
          <w:bCs/>
          <w:color w:val="000000" w:themeColor="text1"/>
          <w:sz w:val="28"/>
          <w:szCs w:val="28"/>
          <w:lang w:val="pt-BR"/>
        </w:rPr>
        <w:t>25</w:t>
      </w:r>
      <w:r w:rsidR="00262C91" w:rsidRPr="004C17B6">
        <w:rPr>
          <w:rFonts w:ascii="Times New Roman" w:hAnsi="Times New Roman"/>
          <w:bCs/>
          <w:color w:val="000000" w:themeColor="text1"/>
          <w:sz w:val="28"/>
          <w:szCs w:val="28"/>
          <w:lang w:val="pt-BR"/>
        </w:rPr>
        <w:t xml:space="preserve"> tháng </w:t>
      </w:r>
      <w:r w:rsidR="006A4721" w:rsidRPr="004C17B6">
        <w:rPr>
          <w:rFonts w:ascii="Times New Roman" w:hAnsi="Times New Roman"/>
          <w:bCs/>
          <w:color w:val="000000" w:themeColor="text1"/>
          <w:sz w:val="28"/>
          <w:szCs w:val="28"/>
          <w:lang w:val="pt-BR"/>
        </w:rPr>
        <w:t>01</w:t>
      </w:r>
      <w:r w:rsidR="00262C91" w:rsidRPr="004C17B6">
        <w:rPr>
          <w:rFonts w:ascii="Times New Roman" w:hAnsi="Times New Roman"/>
          <w:bCs/>
          <w:color w:val="000000" w:themeColor="text1"/>
          <w:sz w:val="28"/>
          <w:szCs w:val="28"/>
          <w:lang w:val="pt-BR"/>
        </w:rPr>
        <w:t xml:space="preserve"> năm 2026 </w:t>
      </w:r>
      <w:r w:rsidR="00B700AE" w:rsidRPr="004C17B6">
        <w:rPr>
          <w:rFonts w:ascii="Times New Roman" w:hAnsi="Times New Roman"/>
          <w:bCs/>
          <w:color w:val="000000" w:themeColor="text1"/>
          <w:sz w:val="28"/>
          <w:szCs w:val="28"/>
          <w:lang w:val="pt-BR"/>
        </w:rPr>
        <w:t>để tổng hợp</w:t>
      </w:r>
      <w:r w:rsidR="00262C91" w:rsidRPr="004C17B6">
        <w:rPr>
          <w:rFonts w:ascii="Times New Roman" w:hAnsi="Times New Roman"/>
          <w:bCs/>
          <w:color w:val="000000" w:themeColor="text1"/>
          <w:sz w:val="28"/>
          <w:szCs w:val="28"/>
          <w:lang w:val="pt-BR"/>
        </w:rPr>
        <w:t xml:space="preserve"> (</w:t>
      </w:r>
      <w:r w:rsidR="00262C91" w:rsidRPr="004C17B6">
        <w:rPr>
          <w:rFonts w:ascii="Times New Roman" w:hAnsi="Times New Roman"/>
          <w:color w:val="000000" w:themeColor="text1"/>
          <w:sz w:val="28"/>
          <w:szCs w:val="28"/>
        </w:rPr>
        <w:t xml:space="preserve">Sau thời gian này, trường hợp các </w:t>
      </w:r>
      <w:r w:rsidR="00262C91" w:rsidRPr="004C17B6">
        <w:rPr>
          <w:rFonts w:ascii="Times New Roman" w:hAnsi="Times New Roman"/>
          <w:bCs/>
          <w:color w:val="000000" w:themeColor="text1"/>
          <w:sz w:val="28"/>
          <w:szCs w:val="28"/>
        </w:rPr>
        <w:t xml:space="preserve">cơ quan, tổ chức, đơn vị </w:t>
      </w:r>
      <w:r w:rsidR="00262C91" w:rsidRPr="004C17B6">
        <w:rPr>
          <w:rFonts w:ascii="Times New Roman" w:hAnsi="Times New Roman"/>
          <w:color w:val="000000" w:themeColor="text1"/>
          <w:sz w:val="28"/>
          <w:szCs w:val="28"/>
        </w:rPr>
        <w:t>không có ý kiến gửi về, xem như thống nhất đối với nội dung hồ sơ dự thảo</w:t>
      </w:r>
      <w:r w:rsidR="00262C91" w:rsidRPr="004C17B6">
        <w:rPr>
          <w:rFonts w:ascii="Times New Roman" w:hAnsi="Times New Roman"/>
          <w:bCs/>
          <w:color w:val="000000" w:themeColor="text1"/>
          <w:sz w:val="28"/>
          <w:szCs w:val="28"/>
          <w:lang w:val="pt-BR"/>
        </w:rPr>
        <w:t>)</w:t>
      </w:r>
      <w:r w:rsidR="00922038" w:rsidRPr="004C17B6">
        <w:rPr>
          <w:rFonts w:ascii="Times New Roman" w:hAnsi="Times New Roman"/>
          <w:bCs/>
          <w:color w:val="000000" w:themeColor="text1"/>
          <w:sz w:val="28"/>
          <w:szCs w:val="28"/>
          <w:lang w:val="pt-BR"/>
        </w:rPr>
        <w:t xml:space="preserve">; (2) Văn phòng </w:t>
      </w:r>
      <w:r w:rsidR="004C0FBF" w:rsidRPr="004C17B6">
        <w:rPr>
          <w:rFonts w:ascii="Times New Roman" w:hAnsi="Times New Roman"/>
          <w:bCs/>
          <w:color w:val="000000" w:themeColor="text1"/>
          <w:sz w:val="28"/>
          <w:szCs w:val="28"/>
          <w:lang w:val="pt-BR"/>
        </w:rPr>
        <w:t xml:space="preserve">Ủy ban nhân dân Thành phố </w:t>
      </w:r>
      <w:r w:rsidR="00B700AE" w:rsidRPr="004C17B6">
        <w:rPr>
          <w:rFonts w:ascii="Times New Roman" w:hAnsi="Times New Roman"/>
          <w:bCs/>
          <w:color w:val="000000" w:themeColor="text1"/>
          <w:sz w:val="28"/>
          <w:szCs w:val="28"/>
          <w:lang w:val="pt-BR"/>
        </w:rPr>
        <w:t xml:space="preserve">đăng tải </w:t>
      </w:r>
      <w:r w:rsidR="000A08B2" w:rsidRPr="004C17B6">
        <w:rPr>
          <w:rFonts w:ascii="Times New Roman" w:hAnsi="Times New Roman"/>
          <w:bCs/>
          <w:color w:val="000000" w:themeColor="text1"/>
          <w:sz w:val="28"/>
          <w:szCs w:val="28"/>
          <w:lang w:val="pt-BR"/>
        </w:rPr>
        <w:t xml:space="preserve">hồ sơ </w:t>
      </w:r>
      <w:r w:rsidR="004C0FBF" w:rsidRPr="004C17B6">
        <w:rPr>
          <w:rFonts w:ascii="Times New Roman" w:hAnsi="Times New Roman"/>
          <w:bCs/>
          <w:color w:val="000000" w:themeColor="text1"/>
          <w:sz w:val="28"/>
          <w:szCs w:val="28"/>
          <w:lang w:val="pt-BR"/>
        </w:rPr>
        <w:t xml:space="preserve">dự thảo </w:t>
      </w:r>
      <w:r w:rsidR="00B700AE" w:rsidRPr="004C17B6">
        <w:rPr>
          <w:rFonts w:ascii="Times New Roman" w:hAnsi="Times New Roman"/>
          <w:bCs/>
          <w:color w:val="000000" w:themeColor="text1"/>
          <w:sz w:val="28"/>
          <w:szCs w:val="28"/>
          <w:lang w:val="pt-BR"/>
        </w:rPr>
        <w:t>trên Cổng thông tin điện tử của Thành phố để lấy ý kiến của các đối tượng tác động trong thời hạn ít nhất 10 ngày theo quy định của pháp luật về ban hành văn bản quy phạm pháp luật.</w:t>
      </w:r>
    </w:p>
    <w:p w14:paraId="46818471" w14:textId="3A701013" w:rsidR="00B700AE" w:rsidRPr="004C17B6" w:rsidRDefault="00B700A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 xml:space="preserve">Bên cạnh đó, Sở Tài chính thực hiện truyền thông liên quan đến chính sách </w:t>
      </w:r>
      <w:r w:rsidRPr="004C17B6">
        <w:rPr>
          <w:rFonts w:ascii="Times New Roman" w:hAnsi="Times New Roman"/>
          <w:bCs/>
          <w:color w:val="000000" w:themeColor="text1"/>
          <w:sz w:val="28"/>
          <w:szCs w:val="28"/>
          <w:lang w:val="pt-BR"/>
        </w:rPr>
        <w:lastRenderedPageBreak/>
        <w:t xml:space="preserve">ban hành Quyết định của </w:t>
      </w:r>
      <w:r w:rsidR="004C0FBF" w:rsidRPr="004C17B6">
        <w:rPr>
          <w:rFonts w:ascii="Times New Roman" w:hAnsi="Times New Roman"/>
          <w:bCs/>
          <w:color w:val="000000" w:themeColor="text1"/>
          <w:sz w:val="28"/>
          <w:szCs w:val="28"/>
          <w:lang w:val="pt-BR"/>
        </w:rPr>
        <w:t xml:space="preserve">Chủ tịch </w:t>
      </w:r>
      <w:r w:rsidRPr="004C17B6">
        <w:rPr>
          <w:rFonts w:ascii="Times New Roman" w:hAnsi="Times New Roman"/>
          <w:bCs/>
          <w:color w:val="000000" w:themeColor="text1"/>
          <w:sz w:val="28"/>
          <w:szCs w:val="28"/>
          <w:lang w:val="pt-BR"/>
        </w:rPr>
        <w:t xml:space="preserve">Ủy ban nhân dân Thành phố </w:t>
      </w:r>
      <w:r w:rsidR="00EE2EDA" w:rsidRPr="004C17B6">
        <w:rPr>
          <w:rFonts w:ascii="Times New Roman" w:hAnsi="Times New Roman"/>
          <w:color w:val="000000" w:themeColor="text1"/>
          <w:sz w:val="28"/>
          <w:szCs w:val="28"/>
          <w:lang w:val="pt-BR"/>
        </w:rPr>
        <w:t xml:space="preserve">phân cấp </w:t>
      </w:r>
      <w:r w:rsidR="00EE2EDA" w:rsidRPr="004C17B6">
        <w:rPr>
          <w:rFonts w:ascii="Times New Roman" w:hAnsi="Times New Roman"/>
          <w:color w:val="000000" w:themeColor="text1"/>
          <w:sz w:val="28"/>
          <w:szCs w:val="28"/>
          <w:shd w:val="clear" w:color="auto" w:fill="FFFFFF"/>
          <w:lang w:val="pt-BR"/>
        </w:rPr>
        <w:t xml:space="preserve">thẩm quyền </w:t>
      </w:r>
      <w:r w:rsidR="00EE2EDA" w:rsidRPr="004C17B6">
        <w:rPr>
          <w:rFonts w:ascii="Times New Roman" w:hAnsi="Times New Roman"/>
          <w:bCs/>
          <w:color w:val="000000" w:themeColor="text1"/>
          <w:sz w:val="28"/>
          <w:szCs w:val="28"/>
          <w:lang w:val="pt-BR"/>
        </w:rPr>
        <w:t xml:space="preserve">quyết định xác lập quyền sở hữu toàn dân và phê duyệt phương án xử lý đối với tài sản do chủ sở hữu tự nguyện chuyển giao quyền sở hữu cho Nhà nước Việt Nam </w:t>
      </w:r>
      <w:r w:rsidR="00EE2EDA" w:rsidRPr="004C17B6">
        <w:rPr>
          <w:rFonts w:ascii="Times New Roman" w:hAnsi="Times New Roman"/>
          <w:bCs/>
          <w:color w:val="000000" w:themeColor="text1"/>
          <w:sz w:val="28"/>
          <w:szCs w:val="28"/>
          <w:lang w:val="vi-VN"/>
        </w:rPr>
        <w:t>thông qua chính quyền địa phương</w:t>
      </w:r>
      <w:r w:rsidR="00B046AD" w:rsidRPr="004C17B6">
        <w:rPr>
          <w:rFonts w:ascii="Times New Roman" w:hAnsi="Times New Roman"/>
          <w:bCs/>
          <w:color w:val="000000" w:themeColor="text1"/>
          <w:sz w:val="28"/>
          <w:szCs w:val="28"/>
          <w:lang w:val="pt-BR"/>
        </w:rPr>
        <w:t xml:space="preserve"> </w:t>
      </w:r>
      <w:r w:rsidR="00262C91" w:rsidRPr="004C17B6">
        <w:rPr>
          <w:rFonts w:ascii="Times New Roman" w:hAnsi="Times New Roman"/>
          <w:bCs/>
          <w:color w:val="000000" w:themeColor="text1"/>
          <w:sz w:val="28"/>
          <w:szCs w:val="28"/>
          <w:lang w:val="pt-BR"/>
        </w:rPr>
        <w:t>bằng</w:t>
      </w:r>
      <w:r w:rsidRPr="004C17B6">
        <w:rPr>
          <w:rFonts w:ascii="Times New Roman" w:hAnsi="Times New Roman"/>
          <w:bCs/>
          <w:color w:val="000000" w:themeColor="text1"/>
          <w:sz w:val="28"/>
          <w:szCs w:val="28"/>
          <w:lang w:val="pt-BR"/>
        </w:rPr>
        <w:t xml:space="preserve"> hình thức đăng tải</w:t>
      </w:r>
      <w:r w:rsidR="000A08B2" w:rsidRPr="004C17B6">
        <w:rPr>
          <w:rFonts w:ascii="Times New Roman" w:hAnsi="Times New Roman"/>
          <w:bCs/>
          <w:color w:val="000000" w:themeColor="text1"/>
          <w:sz w:val="28"/>
          <w:szCs w:val="28"/>
          <w:lang w:val="pt-BR"/>
        </w:rPr>
        <w:t xml:space="preserve"> hồ sơ</w:t>
      </w:r>
      <w:r w:rsidRPr="004C17B6">
        <w:rPr>
          <w:rFonts w:ascii="Times New Roman" w:hAnsi="Times New Roman"/>
          <w:bCs/>
          <w:color w:val="000000" w:themeColor="text1"/>
          <w:sz w:val="28"/>
          <w:szCs w:val="28"/>
          <w:lang w:val="pt-BR"/>
        </w:rPr>
        <w:t xml:space="preserve"> </w:t>
      </w:r>
      <w:r w:rsidR="000A08B2" w:rsidRPr="004C17B6">
        <w:rPr>
          <w:rFonts w:ascii="Times New Roman" w:hAnsi="Times New Roman"/>
          <w:bCs/>
          <w:color w:val="000000" w:themeColor="text1"/>
          <w:sz w:val="28"/>
          <w:szCs w:val="28"/>
          <w:lang w:val="pt-BR"/>
        </w:rPr>
        <w:t>d</w:t>
      </w:r>
      <w:r w:rsidRPr="004C17B6">
        <w:rPr>
          <w:rFonts w:ascii="Times New Roman" w:hAnsi="Times New Roman"/>
          <w:bCs/>
          <w:color w:val="000000" w:themeColor="text1"/>
          <w:sz w:val="28"/>
          <w:szCs w:val="28"/>
          <w:lang w:val="pt-BR"/>
        </w:rPr>
        <w:t>ự thảo lên Cổng thông tin điện tử của Sở T</w:t>
      </w:r>
      <w:bookmarkStart w:id="19" w:name="_GoBack"/>
      <w:bookmarkEnd w:id="19"/>
      <w:r w:rsidRPr="004C17B6">
        <w:rPr>
          <w:rFonts w:ascii="Times New Roman" w:hAnsi="Times New Roman"/>
          <w:bCs/>
          <w:color w:val="000000" w:themeColor="text1"/>
          <w:sz w:val="28"/>
          <w:szCs w:val="28"/>
          <w:lang w:val="pt-BR"/>
        </w:rPr>
        <w:t>ài chính (đảm bảo đầy đủ các nội dung cần truyền thông theo quy định tại Điều 3 Nghị định số 78/2025/NĐ-CP).</w:t>
      </w:r>
      <w:bookmarkStart w:id="20" w:name="_Hlk184374117"/>
    </w:p>
    <w:p w14:paraId="71C2BD30" w14:textId="32283342" w:rsidR="00B700AE" w:rsidRPr="004C17B6" w:rsidRDefault="00262C91"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S</w:t>
      </w:r>
      <w:r w:rsidR="00B700AE" w:rsidRPr="004C17B6">
        <w:rPr>
          <w:rFonts w:ascii="Times New Roman" w:hAnsi="Times New Roman"/>
          <w:bCs/>
          <w:color w:val="000000" w:themeColor="text1"/>
          <w:sz w:val="28"/>
          <w:szCs w:val="28"/>
          <w:lang w:val="pt-BR"/>
        </w:rPr>
        <w:t xml:space="preserve">au thời gian góp ý theo quy định, trên cổng thông tin điện tử của Thành phố và Sở Tài chính ghi nhận </w:t>
      </w:r>
      <w:r w:rsidR="00FA33E4" w:rsidRPr="004C17B6">
        <w:rPr>
          <w:rFonts w:ascii="Times New Roman" w:hAnsi="Times New Roman"/>
          <w:bCs/>
          <w:color w:val="000000" w:themeColor="text1"/>
          <w:sz w:val="28"/>
          <w:szCs w:val="28"/>
          <w:lang w:val="pt-BR"/>
        </w:rPr>
        <w:t>........</w:t>
      </w:r>
      <w:r w:rsidR="00B700AE" w:rsidRPr="004C17B6">
        <w:rPr>
          <w:rFonts w:ascii="Times New Roman" w:hAnsi="Times New Roman"/>
          <w:bCs/>
          <w:color w:val="000000" w:themeColor="text1"/>
          <w:sz w:val="28"/>
          <w:szCs w:val="28"/>
          <w:lang w:val="pt-BR"/>
        </w:rPr>
        <w:t xml:space="preserve"> ý kiến góp ý của các cơ quan, tổ chức, cá nhân; đối với Ủy ban Mặt trận Tổ quốc Việt Nam Thành phố Hồ Chí Minh, các sở, ban ngành Thành phố và Ủy ban nhân dân các phường/xã/đặc khu, Sở Tài chính nhận được …../…. ý kiến của các đơn vị (trong đó có …./… đơn vị thống nhất và có …./….</w:t>
      </w:r>
      <w:r w:rsidR="006570E3" w:rsidRPr="004C17B6">
        <w:rPr>
          <w:rFonts w:ascii="Times New Roman" w:hAnsi="Times New Roman"/>
          <w:bCs/>
          <w:color w:val="000000" w:themeColor="text1"/>
          <w:sz w:val="28"/>
          <w:szCs w:val="28"/>
          <w:lang w:val="pt-BR"/>
        </w:rPr>
        <w:t xml:space="preserve"> </w:t>
      </w:r>
      <w:r w:rsidR="00B700AE" w:rsidRPr="004C17B6">
        <w:rPr>
          <w:rFonts w:ascii="Times New Roman" w:hAnsi="Times New Roman"/>
          <w:bCs/>
          <w:color w:val="000000" w:themeColor="text1"/>
          <w:sz w:val="28"/>
          <w:szCs w:val="28"/>
          <w:lang w:val="pt-BR"/>
        </w:rPr>
        <w:t>đơn vị đóng góp ý kiến)</w:t>
      </w:r>
      <w:bookmarkEnd w:id="20"/>
      <w:r w:rsidR="00B700AE" w:rsidRPr="004C17B6">
        <w:rPr>
          <w:rFonts w:ascii="Times New Roman" w:hAnsi="Times New Roman"/>
          <w:bCs/>
          <w:color w:val="000000" w:themeColor="text1"/>
          <w:sz w:val="28"/>
          <w:szCs w:val="28"/>
          <w:lang w:val="pt-BR"/>
        </w:rPr>
        <w:t>, Sở Tài chính đã tổng hợp, tiếp thu, giải trình ý kiến góp ý của các đơn vị (đính kèm Bản tổng hợp ý kiến, tiếp thu, giải trình ý kiến góp ý) và thực hiện đăng tải Bản tổng hợp ý kiến, tiếp thu, giải trình ý kiến góp ý trên Cổng thông tin điện tử của Sở Tài chính theo quy định.</w:t>
      </w:r>
    </w:p>
    <w:p w14:paraId="56E0C7FB" w14:textId="1D5D48B0" w:rsidR="00B700AE" w:rsidRPr="004C17B6" w:rsidRDefault="00B700AE"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 xml:space="preserve">Trên cơ sở góp ý của các cơ quan, tổ chức, đơn vị, </w:t>
      </w:r>
      <w:r w:rsidR="00B046AD" w:rsidRPr="004C17B6">
        <w:rPr>
          <w:rFonts w:ascii="Times New Roman" w:hAnsi="Times New Roman"/>
          <w:bCs/>
          <w:color w:val="000000" w:themeColor="text1"/>
          <w:sz w:val="28"/>
          <w:szCs w:val="28"/>
          <w:lang w:val="pt-BR"/>
        </w:rPr>
        <w:t>ngày ..... tháng ..... năm 202</w:t>
      </w:r>
      <w:r w:rsidR="00262C91" w:rsidRPr="004C17B6">
        <w:rPr>
          <w:rFonts w:ascii="Times New Roman" w:hAnsi="Times New Roman"/>
          <w:bCs/>
          <w:color w:val="000000" w:themeColor="text1"/>
          <w:sz w:val="28"/>
          <w:szCs w:val="28"/>
          <w:lang w:val="pt-BR"/>
        </w:rPr>
        <w:t>6</w:t>
      </w:r>
      <w:r w:rsidRPr="004C17B6">
        <w:rPr>
          <w:rFonts w:ascii="Times New Roman" w:hAnsi="Times New Roman"/>
          <w:bCs/>
          <w:color w:val="000000" w:themeColor="text1"/>
          <w:sz w:val="28"/>
          <w:szCs w:val="28"/>
          <w:lang w:val="pt-BR"/>
        </w:rPr>
        <w:t xml:space="preserve">, Sở Tài chính có Công văn số </w:t>
      </w:r>
      <w:r w:rsidR="006570E3" w:rsidRPr="004C17B6">
        <w:rPr>
          <w:rFonts w:ascii="Times New Roman" w:hAnsi="Times New Roman"/>
          <w:bCs/>
          <w:color w:val="000000" w:themeColor="text1"/>
          <w:sz w:val="28"/>
          <w:szCs w:val="28"/>
          <w:lang w:val="pt-BR"/>
        </w:rPr>
        <w:t>..........</w:t>
      </w:r>
      <w:r w:rsidRPr="004C17B6">
        <w:rPr>
          <w:rFonts w:ascii="Times New Roman" w:hAnsi="Times New Roman"/>
          <w:bCs/>
          <w:color w:val="000000" w:themeColor="text1"/>
          <w:sz w:val="28"/>
          <w:szCs w:val="28"/>
          <w:lang w:val="pt-BR"/>
        </w:rPr>
        <w:t>/STC-QLCS đề nghị Sở Tư pháp thẩm định Dự thảo Tờ trình và Quyết định của</w:t>
      </w:r>
      <w:r w:rsidR="00B046AD" w:rsidRPr="004C17B6">
        <w:rPr>
          <w:rFonts w:ascii="Times New Roman" w:hAnsi="Times New Roman"/>
          <w:bCs/>
          <w:color w:val="000000" w:themeColor="text1"/>
          <w:sz w:val="28"/>
          <w:szCs w:val="28"/>
          <w:lang w:val="pt-BR"/>
        </w:rPr>
        <w:t xml:space="preserve"> Chủ tịch</w:t>
      </w:r>
      <w:r w:rsidRPr="004C17B6">
        <w:rPr>
          <w:rFonts w:ascii="Times New Roman" w:hAnsi="Times New Roman"/>
          <w:bCs/>
          <w:color w:val="000000" w:themeColor="text1"/>
          <w:sz w:val="28"/>
          <w:szCs w:val="28"/>
          <w:lang w:val="pt-BR"/>
        </w:rPr>
        <w:t xml:space="preserve"> Ủy ban nhân dân Thành phố.</w:t>
      </w:r>
    </w:p>
    <w:p w14:paraId="0864D79B" w14:textId="319BCCE3" w:rsidR="00B700AE" w:rsidRPr="004C17B6" w:rsidRDefault="006570E3"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Ngày ..... tháng ..... năm 202</w:t>
      </w:r>
      <w:r w:rsidR="00262C91" w:rsidRPr="004C17B6">
        <w:rPr>
          <w:rFonts w:ascii="Times New Roman" w:hAnsi="Times New Roman"/>
          <w:bCs/>
          <w:color w:val="000000" w:themeColor="text1"/>
          <w:sz w:val="28"/>
          <w:szCs w:val="28"/>
          <w:lang w:val="pt-BR"/>
        </w:rPr>
        <w:t>6</w:t>
      </w:r>
      <w:r w:rsidR="00B700AE" w:rsidRPr="004C17B6">
        <w:rPr>
          <w:rFonts w:ascii="Times New Roman" w:hAnsi="Times New Roman"/>
          <w:bCs/>
          <w:color w:val="000000" w:themeColor="text1"/>
          <w:sz w:val="28"/>
          <w:szCs w:val="28"/>
          <w:lang w:val="pt-BR"/>
        </w:rPr>
        <w:t xml:space="preserve">, Sở Tư pháp có Báo cáo số </w:t>
      </w:r>
      <w:r w:rsidRPr="004C17B6">
        <w:rPr>
          <w:rFonts w:ascii="Times New Roman" w:hAnsi="Times New Roman"/>
          <w:bCs/>
          <w:color w:val="000000" w:themeColor="text1"/>
          <w:sz w:val="28"/>
          <w:szCs w:val="28"/>
          <w:lang w:val="pt-BR"/>
        </w:rPr>
        <w:t>........</w:t>
      </w:r>
      <w:r w:rsidR="00B700AE" w:rsidRPr="004C17B6">
        <w:rPr>
          <w:rFonts w:ascii="Times New Roman" w:hAnsi="Times New Roman"/>
          <w:bCs/>
          <w:color w:val="000000" w:themeColor="text1"/>
          <w:sz w:val="28"/>
          <w:szCs w:val="28"/>
          <w:lang w:val="pt-BR"/>
        </w:rPr>
        <w:t xml:space="preserve">/BC-STP thẩm định </w:t>
      </w:r>
      <w:r w:rsidR="000B46E4" w:rsidRPr="004C17B6">
        <w:rPr>
          <w:rFonts w:ascii="Times New Roman" w:hAnsi="Times New Roman"/>
          <w:bCs/>
          <w:color w:val="000000" w:themeColor="text1"/>
          <w:sz w:val="28"/>
          <w:szCs w:val="28"/>
          <w:lang w:val="pt-BR"/>
        </w:rPr>
        <w:t xml:space="preserve">hồ sơ </w:t>
      </w:r>
      <w:r w:rsidRPr="004C17B6">
        <w:rPr>
          <w:rFonts w:ascii="Times New Roman" w:hAnsi="Times New Roman"/>
          <w:bCs/>
          <w:color w:val="000000" w:themeColor="text1"/>
          <w:sz w:val="28"/>
          <w:szCs w:val="28"/>
          <w:lang w:val="pt-BR"/>
        </w:rPr>
        <w:t xml:space="preserve">dự thảo Quyết định của Chủ tịch Ủy ban nhân dân Thành phố </w:t>
      </w:r>
      <w:r w:rsidR="000B46E4" w:rsidRPr="004C17B6">
        <w:rPr>
          <w:rFonts w:ascii="Times New Roman" w:hAnsi="Times New Roman"/>
          <w:bCs/>
          <w:color w:val="000000" w:themeColor="text1"/>
          <w:sz w:val="28"/>
          <w:szCs w:val="28"/>
          <w:lang w:val="pt-BR"/>
        </w:rPr>
        <w:t>phân cấp thẩm quyền quyết định xác lập quyền sở hữu toàn dân và phê duyệt phương án xử lý đối với tài sản do chủ sở hữu tự nguyện chuyển giao quyền sở hữu cho Nhà nước Việt Nam thông qua chính quyền địa phương</w:t>
      </w:r>
      <w:r w:rsidR="00B700AE" w:rsidRPr="004C17B6">
        <w:rPr>
          <w:rFonts w:ascii="Times New Roman" w:hAnsi="Times New Roman"/>
          <w:bCs/>
          <w:color w:val="000000" w:themeColor="text1"/>
          <w:sz w:val="28"/>
          <w:szCs w:val="28"/>
          <w:lang w:val="pt-BR"/>
        </w:rPr>
        <w:t>.</w:t>
      </w:r>
    </w:p>
    <w:p w14:paraId="2C7D5520" w14:textId="5874DBB5" w:rsidR="000A08B2" w:rsidRPr="004C17B6" w:rsidRDefault="000A08B2"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Căn cứ</w:t>
      </w:r>
      <w:r w:rsidR="00B700AE" w:rsidRPr="004C17B6">
        <w:rPr>
          <w:rFonts w:ascii="Times New Roman" w:hAnsi="Times New Roman"/>
          <w:bCs/>
          <w:color w:val="000000" w:themeColor="text1"/>
          <w:sz w:val="28"/>
          <w:szCs w:val="28"/>
          <w:lang w:val="pt-BR"/>
        </w:rPr>
        <w:t xml:space="preserve"> ý kiến của Sở Tư pháp tại Báo cáo số </w:t>
      </w:r>
      <w:r w:rsidR="006570E3" w:rsidRPr="004C17B6">
        <w:rPr>
          <w:rFonts w:ascii="Times New Roman" w:hAnsi="Times New Roman"/>
          <w:bCs/>
          <w:color w:val="000000" w:themeColor="text1"/>
          <w:sz w:val="28"/>
          <w:szCs w:val="28"/>
          <w:lang w:val="pt-BR"/>
        </w:rPr>
        <w:t>........</w:t>
      </w:r>
      <w:r w:rsidR="00B700AE" w:rsidRPr="004C17B6">
        <w:rPr>
          <w:rFonts w:ascii="Times New Roman" w:hAnsi="Times New Roman"/>
          <w:bCs/>
          <w:color w:val="000000" w:themeColor="text1"/>
          <w:sz w:val="28"/>
          <w:szCs w:val="28"/>
          <w:lang w:val="pt-BR"/>
        </w:rPr>
        <w:t xml:space="preserve">/BC-STP nêu trên, Sở Tài chính đã nghiên cứu, tiếp thu và hoàn chỉnh các </w:t>
      </w:r>
      <w:r w:rsidRPr="004C17B6">
        <w:rPr>
          <w:rFonts w:ascii="Times New Roman" w:hAnsi="Times New Roman"/>
          <w:bCs/>
          <w:color w:val="000000" w:themeColor="text1"/>
          <w:sz w:val="28"/>
          <w:szCs w:val="28"/>
          <w:lang w:val="pt-BR"/>
        </w:rPr>
        <w:t>d</w:t>
      </w:r>
      <w:r w:rsidR="00B700AE" w:rsidRPr="004C17B6">
        <w:rPr>
          <w:rFonts w:ascii="Times New Roman" w:hAnsi="Times New Roman"/>
          <w:bCs/>
          <w:color w:val="000000" w:themeColor="text1"/>
          <w:sz w:val="28"/>
          <w:szCs w:val="28"/>
          <w:lang w:val="pt-BR"/>
        </w:rPr>
        <w:t xml:space="preserve">ự thảo </w:t>
      </w:r>
      <w:r w:rsidRPr="004C17B6">
        <w:rPr>
          <w:rFonts w:ascii="Times New Roman" w:hAnsi="Times New Roman"/>
          <w:bCs/>
          <w:color w:val="000000" w:themeColor="text1"/>
          <w:sz w:val="28"/>
          <w:szCs w:val="28"/>
          <w:lang w:val="pt-BR"/>
        </w:rPr>
        <w:t>và có Tờ trình số ........../TTr-STC  ngày ....... tháng ...... năm 2026 báo cáo, trình Chủ tịch Ủy ban nhân dân Thành phố xem xét, ban hành Quyết định phân cấp thẩm quyền quyết định xác lập quyền sở hữu toàn dân và phê duyệt phương án xử lý đối với tài sản do chủ sở hữu tự nguyện chuyển giao quyền sở hữu cho Nhà nước Việt Nam thông qua chính quyền địa phương.</w:t>
      </w:r>
    </w:p>
    <w:p w14:paraId="78FE7EF1" w14:textId="77777777" w:rsidR="006570E3" w:rsidRPr="004C17B6" w:rsidRDefault="00695024"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pacing w:val="-6"/>
          <w:sz w:val="28"/>
          <w:szCs w:val="28"/>
          <w:lang w:val="pt-BR"/>
        </w:rPr>
      </w:pPr>
      <w:r w:rsidRPr="004C17B6">
        <w:rPr>
          <w:rFonts w:ascii="Times New Roman" w:hAnsi="Times New Roman"/>
          <w:b/>
          <w:bCs/>
          <w:color w:val="000000" w:themeColor="text1"/>
          <w:spacing w:val="-6"/>
          <w:sz w:val="28"/>
          <w:szCs w:val="28"/>
          <w:lang w:val="pt-BR"/>
        </w:rPr>
        <w:t>I</w:t>
      </w:r>
      <w:r w:rsidR="006570E3" w:rsidRPr="004C17B6">
        <w:rPr>
          <w:rFonts w:ascii="Times New Roman" w:hAnsi="Times New Roman"/>
          <w:b/>
          <w:bCs/>
          <w:color w:val="000000" w:themeColor="text1"/>
          <w:spacing w:val="-6"/>
          <w:sz w:val="28"/>
          <w:szCs w:val="28"/>
          <w:lang w:val="pt-BR"/>
        </w:rPr>
        <w:t>V</w:t>
      </w:r>
      <w:r w:rsidRPr="004C17B6">
        <w:rPr>
          <w:rFonts w:ascii="Times New Roman" w:hAnsi="Times New Roman"/>
          <w:b/>
          <w:bCs/>
          <w:color w:val="000000" w:themeColor="text1"/>
          <w:spacing w:val="-6"/>
          <w:sz w:val="28"/>
          <w:szCs w:val="28"/>
          <w:lang w:val="pt-BR"/>
        </w:rPr>
        <w:t xml:space="preserve">. </w:t>
      </w:r>
      <w:r w:rsidR="006570E3" w:rsidRPr="004C17B6">
        <w:rPr>
          <w:rFonts w:ascii="Times New Roman" w:hAnsi="Times New Roman"/>
          <w:b/>
          <w:bCs/>
          <w:color w:val="000000" w:themeColor="text1"/>
          <w:spacing w:val="-6"/>
          <w:sz w:val="28"/>
          <w:szCs w:val="28"/>
          <w:lang w:val="pt-BR"/>
        </w:rPr>
        <w:t>BỐ CỤC VÀ NỘI DUNG CƠ BẢN CỦA DỰ THẢO QUYẾT ĐỊNH</w:t>
      </w:r>
    </w:p>
    <w:p w14:paraId="65FA6F6A" w14:textId="77777777" w:rsidR="007A6912" w:rsidRPr="004C17B6" w:rsidRDefault="00695024"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4C17B6">
        <w:rPr>
          <w:rFonts w:ascii="Times New Roman" w:hAnsi="Times New Roman"/>
          <w:b/>
          <w:bCs/>
          <w:color w:val="000000" w:themeColor="text1"/>
          <w:sz w:val="28"/>
          <w:szCs w:val="28"/>
          <w:lang w:val="pt-BR"/>
        </w:rPr>
        <w:t>1. Phạm vi điều chỉnh</w:t>
      </w:r>
      <w:r w:rsidR="006570E3" w:rsidRPr="004C17B6">
        <w:rPr>
          <w:rFonts w:ascii="Times New Roman" w:hAnsi="Times New Roman"/>
          <w:b/>
          <w:bCs/>
          <w:color w:val="000000" w:themeColor="text1"/>
          <w:sz w:val="28"/>
          <w:szCs w:val="28"/>
          <w:lang w:val="pt-BR"/>
        </w:rPr>
        <w:t>, đối tượng áp dụng</w:t>
      </w:r>
    </w:p>
    <w:p w14:paraId="45D3B3FD" w14:textId="77777777" w:rsidR="00242C6F" w:rsidRPr="004C17B6" w:rsidRDefault="007A6912"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 xml:space="preserve">Sở Tài chính căn cứ quy định tại Điều 1 </w:t>
      </w:r>
      <w:r w:rsidRPr="004C17B6">
        <w:rPr>
          <w:rFonts w:ascii="Times New Roman" w:hAnsi="Times New Roman"/>
          <w:bCs/>
          <w:i/>
          <w:color w:val="000000" w:themeColor="text1"/>
          <w:sz w:val="28"/>
          <w:szCs w:val="28"/>
          <w:lang w:val="pt-BR"/>
        </w:rPr>
        <w:t>(Phạm vi điều chỉnh)</w:t>
      </w:r>
      <w:r w:rsidRPr="004C17B6">
        <w:rPr>
          <w:rFonts w:ascii="Times New Roman" w:hAnsi="Times New Roman"/>
          <w:bCs/>
          <w:color w:val="000000" w:themeColor="text1"/>
          <w:sz w:val="28"/>
          <w:szCs w:val="28"/>
          <w:lang w:val="pt-BR"/>
        </w:rPr>
        <w:t xml:space="preserve">, Điều 2 </w:t>
      </w:r>
      <w:r w:rsidRPr="004C17B6">
        <w:rPr>
          <w:rFonts w:ascii="Times New Roman" w:hAnsi="Times New Roman"/>
          <w:bCs/>
          <w:i/>
          <w:color w:val="000000" w:themeColor="text1"/>
          <w:sz w:val="28"/>
          <w:szCs w:val="28"/>
          <w:lang w:val="pt-BR"/>
        </w:rPr>
        <w:t>(Đối tượng áp dụng)</w:t>
      </w:r>
      <w:r w:rsidRPr="004C17B6">
        <w:rPr>
          <w:rFonts w:ascii="Times New Roman" w:hAnsi="Times New Roman"/>
          <w:bCs/>
          <w:color w:val="000000" w:themeColor="text1"/>
          <w:sz w:val="28"/>
          <w:szCs w:val="28"/>
          <w:lang w:val="pt-BR"/>
        </w:rPr>
        <w:t xml:space="preserve">, khoản 3 Điều 6 </w:t>
      </w:r>
      <w:r w:rsidRPr="004C17B6">
        <w:rPr>
          <w:rFonts w:ascii="Times New Roman" w:hAnsi="Times New Roman"/>
          <w:bCs/>
          <w:i/>
          <w:color w:val="000000" w:themeColor="text1"/>
          <w:sz w:val="28"/>
          <w:szCs w:val="28"/>
          <w:lang w:val="pt-BR"/>
        </w:rPr>
        <w:t>(Tài sản được xác lập quyền sở hữu toàn dân)</w:t>
      </w:r>
      <w:r w:rsidRPr="004C17B6">
        <w:rPr>
          <w:rFonts w:ascii="Times New Roman" w:hAnsi="Times New Roman"/>
          <w:bCs/>
          <w:color w:val="000000" w:themeColor="text1"/>
          <w:sz w:val="28"/>
          <w:szCs w:val="28"/>
          <w:lang w:val="pt-BR"/>
        </w:rPr>
        <w:t xml:space="preserve"> và Chương V </w:t>
      </w:r>
      <w:r w:rsidRPr="004C17B6">
        <w:rPr>
          <w:rFonts w:ascii="Times New Roman" w:hAnsi="Times New Roman"/>
          <w:bCs/>
          <w:i/>
          <w:color w:val="000000" w:themeColor="text1"/>
          <w:sz w:val="28"/>
          <w:szCs w:val="28"/>
          <w:lang w:val="pt-BR"/>
        </w:rPr>
        <w:t>(Quy định về tài sản do chủ sở hữu tự nguyện chuyển giao quyền sở hữu cho Nhà nước Việt Nam quy định tại khoản 6 Điều 3)</w:t>
      </w:r>
      <w:r w:rsidRPr="004C17B6">
        <w:rPr>
          <w:rFonts w:ascii="Times New Roman" w:hAnsi="Times New Roman"/>
          <w:bCs/>
          <w:color w:val="000000" w:themeColor="text1"/>
          <w:sz w:val="28"/>
          <w:szCs w:val="28"/>
          <w:lang w:val="pt-BR"/>
        </w:rPr>
        <w:t xml:space="preserve"> </w:t>
      </w:r>
      <w:r w:rsidR="00242C6F" w:rsidRPr="004C17B6">
        <w:rPr>
          <w:rFonts w:ascii="Times New Roman" w:hAnsi="Times New Roman"/>
          <w:bCs/>
          <w:color w:val="000000" w:themeColor="text1"/>
          <w:sz w:val="28"/>
          <w:szCs w:val="28"/>
          <w:lang w:val="pt-BR"/>
        </w:rPr>
        <w:t xml:space="preserve">Nghị định số 77/2025/NĐ-CP (được sửa đổi, bổ sung tại Nghị định số 286/2025/NĐ-CP) </w:t>
      </w:r>
      <w:r w:rsidRPr="004C17B6">
        <w:rPr>
          <w:rFonts w:ascii="Times New Roman" w:hAnsi="Times New Roman"/>
          <w:bCs/>
          <w:color w:val="000000" w:themeColor="text1"/>
          <w:sz w:val="28"/>
          <w:szCs w:val="28"/>
          <w:lang w:val="pt-BR"/>
        </w:rPr>
        <w:t>để xác định Phạm vi điều chỉnh và Đối tượng áp dụng tại dự thảo Quyết định như sau:</w:t>
      </w:r>
    </w:p>
    <w:p w14:paraId="3BF83E7D" w14:textId="77777777" w:rsidR="00D43F63" w:rsidRPr="004C17B6" w:rsidRDefault="00242C6F"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
          <w:bCs/>
          <w:color w:val="000000" w:themeColor="text1"/>
          <w:sz w:val="28"/>
          <w:szCs w:val="28"/>
          <w:lang w:val="pt-BR"/>
        </w:rPr>
        <w:t>1.1</w:t>
      </w:r>
      <w:r w:rsidRPr="004C17B6">
        <w:rPr>
          <w:rFonts w:ascii="Times New Roman" w:hAnsi="Times New Roman"/>
          <w:color w:val="000000" w:themeColor="text1"/>
          <w:sz w:val="28"/>
          <w:szCs w:val="28"/>
          <w:lang w:val="pt-BR"/>
        </w:rPr>
        <w:t xml:space="preserve"> </w:t>
      </w:r>
      <w:r w:rsidRPr="004C17B6">
        <w:rPr>
          <w:rFonts w:ascii="Times New Roman" w:hAnsi="Times New Roman"/>
          <w:bCs/>
          <w:color w:val="000000" w:themeColor="text1"/>
          <w:sz w:val="28"/>
          <w:szCs w:val="28"/>
          <w:lang w:val="pt-BR"/>
        </w:rPr>
        <w:t>Phạm vi điều chỉnh</w:t>
      </w:r>
    </w:p>
    <w:p w14:paraId="48B04B7A" w14:textId="38F7499F" w:rsidR="00732B8A" w:rsidRPr="004C17B6" w:rsidRDefault="00732B8A"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a) Quyết định này phân cấp thẩm quyền:</w:t>
      </w:r>
      <w:r w:rsidR="00D43F63" w:rsidRPr="004C17B6">
        <w:rPr>
          <w:rFonts w:ascii="Times New Roman" w:hAnsi="Times New Roman"/>
          <w:color w:val="000000" w:themeColor="text1"/>
          <w:sz w:val="28"/>
          <w:szCs w:val="28"/>
          <w:lang w:val="pt-BR"/>
        </w:rPr>
        <w:t xml:space="preserve"> </w:t>
      </w:r>
    </w:p>
    <w:p w14:paraId="5493279D" w14:textId="26DD23D0" w:rsidR="00732B8A" w:rsidRPr="004C17B6" w:rsidRDefault="00732B8A"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lastRenderedPageBreak/>
        <w:t>- Quyết định xác lập quyền sở hữu toàn dân về tài sản do chủ sở hữu tự nguyện chuyển giao quyền sở hữu cho Nhà nước Việt Nam thông qua chính quyền địa phương</w:t>
      </w:r>
      <w:r w:rsidR="009B5A5B" w:rsidRPr="004C17B6">
        <w:rPr>
          <w:rFonts w:ascii="Times New Roman" w:hAnsi="Times New Roman"/>
          <w:color w:val="000000" w:themeColor="text1"/>
          <w:sz w:val="28"/>
          <w:szCs w:val="28"/>
          <w:lang w:val="pt-BR"/>
        </w:rPr>
        <w:t>, trừ trường hợp quy định tại khoản 9 Điều 4 Nghị định số 77/2025/NĐ-CP.</w:t>
      </w:r>
    </w:p>
    <w:p w14:paraId="0E9BFC58" w14:textId="3840405D" w:rsidR="00732B8A" w:rsidRPr="004C17B6" w:rsidRDefault="00732B8A"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 xml:space="preserve">- Quyết định phê duyệt </w:t>
      </w:r>
      <w:r w:rsidR="00974D74" w:rsidRPr="004C17B6">
        <w:rPr>
          <w:rFonts w:ascii="Times New Roman" w:hAnsi="Times New Roman"/>
          <w:color w:val="000000" w:themeColor="text1"/>
          <w:sz w:val="28"/>
          <w:szCs w:val="28"/>
          <w:lang w:val="pt-BR"/>
        </w:rPr>
        <w:t>phương án xử lý tài sản đối với tài sản chuyển giao cho Nhà nước Việt Nam thông qua chính quyền địa phương.</w:t>
      </w:r>
    </w:p>
    <w:p w14:paraId="38BA66C0" w14:textId="77777777" w:rsidR="00974D74" w:rsidRPr="004C17B6" w:rsidRDefault="00974D74"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rPr>
        <w:t>b)</w:t>
      </w:r>
      <w:r w:rsidRPr="004C17B6">
        <w:rPr>
          <w:rFonts w:ascii="Times New Roman" w:hAnsi="Times New Roman"/>
          <w:b/>
          <w:color w:val="000000" w:themeColor="text1"/>
          <w:sz w:val="28"/>
          <w:szCs w:val="28"/>
        </w:rPr>
        <w:t xml:space="preserve"> </w:t>
      </w:r>
      <w:r w:rsidR="00D43F63" w:rsidRPr="004C17B6">
        <w:rPr>
          <w:rFonts w:ascii="Times New Roman" w:hAnsi="Times New Roman"/>
          <w:color w:val="000000" w:themeColor="text1"/>
          <w:sz w:val="28"/>
          <w:szCs w:val="28"/>
          <w:lang w:val="pt-BR"/>
        </w:rPr>
        <w:t>Quyết định này không điều chỉnh đối với tài sản do chủ sở hữu tự nguyện chuyển giao quyền sở hữu cho Nhà nước Việt Nam thuộc trường hợp quy định tại các điểm d, đ, e, g, i và k khoản 2, khoản 3, khoản 4 Điều 1 Nghị định số 77/2025/NĐ-CP.</w:t>
      </w:r>
    </w:p>
    <w:p w14:paraId="07752B32" w14:textId="77777777" w:rsidR="009B5A5B" w:rsidRPr="004C17B6" w:rsidRDefault="00242C6F"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b/>
          <w:bCs/>
          <w:color w:val="000000" w:themeColor="text1"/>
          <w:sz w:val="28"/>
          <w:szCs w:val="28"/>
          <w:lang w:val="pt-BR"/>
        </w:rPr>
        <w:t xml:space="preserve">1.2 </w:t>
      </w:r>
      <w:r w:rsidRPr="004C17B6">
        <w:rPr>
          <w:rFonts w:ascii="Times New Roman" w:hAnsi="Times New Roman"/>
          <w:color w:val="000000" w:themeColor="text1"/>
          <w:sz w:val="28"/>
          <w:szCs w:val="28"/>
          <w:lang w:val="pt-BR"/>
        </w:rPr>
        <w:t>Đối tượng áp dụng</w:t>
      </w:r>
    </w:p>
    <w:p w14:paraId="706C24DA" w14:textId="77777777" w:rsidR="009B5A5B" w:rsidRPr="004C17B6" w:rsidRDefault="00242C6F"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 xml:space="preserve">- Cơ quan, đơn vị có thẩm quyền quyết định xác lập </w:t>
      </w:r>
      <w:r w:rsidR="00974D74" w:rsidRPr="004C17B6">
        <w:rPr>
          <w:rFonts w:ascii="Times New Roman" w:hAnsi="Times New Roman"/>
          <w:color w:val="000000" w:themeColor="text1"/>
          <w:sz w:val="28"/>
          <w:szCs w:val="28"/>
          <w:lang w:val="pt-BR"/>
        </w:rPr>
        <w:t xml:space="preserve">quyền sở hữu toàn dân </w:t>
      </w:r>
      <w:r w:rsidR="00D43F63" w:rsidRPr="004C17B6">
        <w:rPr>
          <w:rFonts w:ascii="Times New Roman" w:hAnsi="Times New Roman"/>
          <w:color w:val="000000" w:themeColor="text1"/>
          <w:sz w:val="28"/>
          <w:szCs w:val="28"/>
          <w:lang w:val="pt-BR"/>
        </w:rPr>
        <w:t xml:space="preserve">và phê duyệt phương án xử lý </w:t>
      </w:r>
      <w:r w:rsidR="00974D74" w:rsidRPr="004C17B6">
        <w:rPr>
          <w:rFonts w:ascii="Times New Roman" w:hAnsi="Times New Roman"/>
          <w:color w:val="000000" w:themeColor="text1"/>
          <w:sz w:val="28"/>
          <w:szCs w:val="28"/>
          <w:lang w:val="pt-BR"/>
        </w:rPr>
        <w:t>đối với tài sản do chủ sở hữu tự nguyện chuyển giao quyền sở hữu cho Nhà nước Việt Nam thông qua chính quyền địa phương.</w:t>
      </w:r>
    </w:p>
    <w:p w14:paraId="3F040CD3" w14:textId="77777777" w:rsidR="009B5A5B" w:rsidRPr="004C17B6" w:rsidRDefault="00242C6F"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 Cơ quan, đơn vị được giao chủ trì quản lý, xử lý tài sản được xác lập quyền sở hữu toàn dân.</w:t>
      </w:r>
    </w:p>
    <w:p w14:paraId="34FD1BDA" w14:textId="59E70F97" w:rsidR="009B5A5B" w:rsidRPr="004C17B6" w:rsidRDefault="00242C6F"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 xml:space="preserve">- Cơ quan được giao thực hiện nhiệm vụ quản lý tài sản công </w:t>
      </w:r>
      <w:r w:rsidR="00E57A6B" w:rsidRPr="004C17B6">
        <w:rPr>
          <w:rFonts w:ascii="Times New Roman" w:hAnsi="Times New Roman"/>
          <w:color w:val="000000" w:themeColor="text1"/>
          <w:sz w:val="28"/>
          <w:szCs w:val="28"/>
          <w:lang w:val="pt-BR"/>
        </w:rPr>
        <w:t xml:space="preserve">theo </w:t>
      </w:r>
      <w:r w:rsidRPr="004C17B6">
        <w:rPr>
          <w:rFonts w:ascii="Times New Roman" w:hAnsi="Times New Roman"/>
          <w:color w:val="000000" w:themeColor="text1"/>
          <w:sz w:val="28"/>
          <w:szCs w:val="28"/>
          <w:lang w:val="pt-BR"/>
        </w:rPr>
        <w:t>quy định tại các </w:t>
      </w:r>
      <w:bookmarkStart w:id="21" w:name="dc_1"/>
      <w:r w:rsidRPr="004C17B6">
        <w:rPr>
          <w:rFonts w:ascii="Times New Roman" w:hAnsi="Times New Roman"/>
          <w:color w:val="000000" w:themeColor="text1"/>
          <w:sz w:val="28"/>
          <w:szCs w:val="28"/>
          <w:lang w:val="pt-BR"/>
        </w:rPr>
        <w:t>khoản 1, 2 và 3 Điều 19 Luật Quản lý, sử dụng tài sản công</w:t>
      </w:r>
      <w:bookmarkEnd w:id="21"/>
      <w:r w:rsidRPr="004C17B6">
        <w:rPr>
          <w:rFonts w:ascii="Times New Roman" w:hAnsi="Times New Roman"/>
          <w:color w:val="000000" w:themeColor="text1"/>
          <w:sz w:val="28"/>
          <w:szCs w:val="28"/>
          <w:lang w:val="pt-BR"/>
        </w:rPr>
        <w:t xml:space="preserve"> (sau đây gọi là cơ quan quản lý tài sản công). </w:t>
      </w:r>
    </w:p>
    <w:p w14:paraId="76B0DC58" w14:textId="7EB65C3A" w:rsidR="00242C6F" w:rsidRPr="004C17B6" w:rsidRDefault="00242C6F"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 Các tổ chức, cá nhân khác có liên quan.</w:t>
      </w:r>
    </w:p>
    <w:p w14:paraId="026F9CB5" w14:textId="77777777" w:rsidR="00901966" w:rsidRPr="004C17B6" w:rsidRDefault="006570E3"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color w:val="000000" w:themeColor="text1"/>
          <w:sz w:val="28"/>
          <w:szCs w:val="28"/>
          <w:lang w:val="pt-BR"/>
        </w:rPr>
      </w:pPr>
      <w:r w:rsidRPr="004C17B6">
        <w:rPr>
          <w:rFonts w:ascii="Times New Roman" w:hAnsi="Times New Roman"/>
          <w:b/>
          <w:color w:val="000000" w:themeColor="text1"/>
          <w:sz w:val="28"/>
          <w:szCs w:val="28"/>
          <w:lang w:val="pt-BR"/>
        </w:rPr>
        <w:t>2. Bố cục của dự thảo Quyết định</w:t>
      </w:r>
    </w:p>
    <w:p w14:paraId="534400F6" w14:textId="77777777" w:rsidR="00901966" w:rsidRPr="004C17B6" w:rsidRDefault="00901966"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bCs/>
          <w:color w:val="000000" w:themeColor="text1"/>
          <w:sz w:val="28"/>
          <w:szCs w:val="28"/>
          <w:lang w:val="pt-BR"/>
        </w:rPr>
        <w:t xml:space="preserve">Dự thảo Quyết định </w:t>
      </w:r>
      <w:r w:rsidRPr="004C17B6">
        <w:rPr>
          <w:rFonts w:ascii="Times New Roman" w:hAnsi="Times New Roman"/>
          <w:color w:val="000000" w:themeColor="text1"/>
          <w:sz w:val="28"/>
          <w:szCs w:val="28"/>
          <w:lang w:val="pt-BR"/>
        </w:rPr>
        <w:t>được chia thành 07 điều:</w:t>
      </w:r>
    </w:p>
    <w:p w14:paraId="798F6910" w14:textId="77777777" w:rsidR="00901966" w:rsidRPr="004C17B6" w:rsidRDefault="00901966"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Điều 1. Phạm vi điều chỉnh</w:t>
      </w:r>
    </w:p>
    <w:p w14:paraId="6B9E71EB" w14:textId="77777777" w:rsidR="00901966" w:rsidRPr="004C17B6" w:rsidRDefault="00901966"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Điều 2. Đối tượng áp dụng</w:t>
      </w:r>
    </w:p>
    <w:p w14:paraId="6F5EBD61" w14:textId="77777777" w:rsidR="00901966" w:rsidRPr="004C17B6" w:rsidRDefault="00901966"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 xml:space="preserve">Điều 3. Thẩm quyền quyết định xác lập quyền sở hữu toàn dân về tài sản do chủ sở hữu tự nguyện chuyển giao quyền sở hữu cho Nhà nước Việt Nam thông qua chính quyền địa phương </w:t>
      </w:r>
      <w:bookmarkStart w:id="22" w:name="_Hlk219220804"/>
      <w:r w:rsidRPr="004C17B6">
        <w:rPr>
          <w:rFonts w:ascii="Times New Roman" w:hAnsi="Times New Roman"/>
          <w:color w:val="000000" w:themeColor="text1"/>
          <w:sz w:val="28"/>
          <w:szCs w:val="28"/>
          <w:lang w:val="pt-BR"/>
        </w:rPr>
        <w:t xml:space="preserve">(theo quy định tại </w:t>
      </w:r>
      <w:r w:rsidRPr="004C17B6">
        <w:rPr>
          <w:rFonts w:ascii="Times New Roman" w:hAnsi="Times New Roman"/>
          <w:bCs/>
          <w:color w:val="000000" w:themeColor="text1"/>
          <w:sz w:val="28"/>
          <w:szCs w:val="28"/>
          <w:lang w:val="vi-VN"/>
        </w:rPr>
        <w:t>khoản 2 Điều 43</w:t>
      </w:r>
      <w:r w:rsidRPr="004C17B6">
        <w:rPr>
          <w:rFonts w:ascii="Times New Roman" w:hAnsi="Times New Roman"/>
          <w:bCs/>
          <w:color w:val="000000" w:themeColor="text1"/>
          <w:sz w:val="28"/>
          <w:szCs w:val="28"/>
          <w:lang w:val="pt-BR"/>
        </w:rPr>
        <w:t xml:space="preserve"> Nghị định số 77/2025/NĐ-CP, được sửa đổi tại</w:t>
      </w:r>
      <w:r w:rsidRPr="004C17B6">
        <w:rPr>
          <w:rFonts w:ascii="Times New Roman" w:hAnsi="Times New Roman"/>
          <w:bCs/>
          <w:color w:val="000000" w:themeColor="text1"/>
          <w:sz w:val="28"/>
          <w:szCs w:val="28"/>
          <w:lang w:val="vi-VN"/>
        </w:rPr>
        <w:t xml:space="preserve"> </w:t>
      </w:r>
      <w:r w:rsidRPr="004C17B6">
        <w:rPr>
          <w:rFonts w:ascii="Times New Roman" w:hAnsi="Times New Roman"/>
          <w:bCs/>
          <w:color w:val="000000" w:themeColor="text1"/>
          <w:sz w:val="28"/>
          <w:szCs w:val="28"/>
          <w:lang w:val="pt-BR"/>
        </w:rPr>
        <w:t>đ</w:t>
      </w:r>
      <w:r w:rsidRPr="004C17B6">
        <w:rPr>
          <w:rFonts w:ascii="Times New Roman" w:hAnsi="Times New Roman"/>
          <w:bCs/>
          <w:color w:val="000000" w:themeColor="text1"/>
          <w:sz w:val="28"/>
          <w:szCs w:val="28"/>
          <w:lang w:val="vi-VN"/>
        </w:rPr>
        <w:t xml:space="preserve">iểm i </w:t>
      </w:r>
      <w:r w:rsidRPr="004C17B6">
        <w:rPr>
          <w:rFonts w:ascii="Times New Roman" w:hAnsi="Times New Roman"/>
          <w:bCs/>
          <w:color w:val="000000" w:themeColor="text1"/>
          <w:sz w:val="28"/>
          <w:szCs w:val="28"/>
          <w:lang w:val="pt-BR"/>
        </w:rPr>
        <w:t>k</w:t>
      </w:r>
      <w:r w:rsidRPr="004C17B6">
        <w:rPr>
          <w:rFonts w:ascii="Times New Roman" w:hAnsi="Times New Roman"/>
          <w:bCs/>
          <w:color w:val="000000" w:themeColor="text1"/>
          <w:sz w:val="28"/>
          <w:szCs w:val="28"/>
          <w:lang w:val="vi-VN"/>
        </w:rPr>
        <w:t>hoản 11 Điều 3 Nghị định 286/2025/NĐ-CP</w:t>
      </w:r>
      <w:r w:rsidRPr="004C17B6">
        <w:rPr>
          <w:rFonts w:ascii="Times New Roman" w:hAnsi="Times New Roman"/>
          <w:bCs/>
          <w:color w:val="000000" w:themeColor="text1"/>
          <w:sz w:val="28"/>
          <w:szCs w:val="28"/>
          <w:lang w:val="pt-BR"/>
        </w:rPr>
        <w:t>)</w:t>
      </w:r>
      <w:bookmarkEnd w:id="22"/>
      <w:r w:rsidRPr="004C17B6">
        <w:rPr>
          <w:rFonts w:ascii="Times New Roman" w:hAnsi="Times New Roman"/>
          <w:color w:val="000000" w:themeColor="text1"/>
          <w:sz w:val="28"/>
          <w:szCs w:val="28"/>
          <w:lang w:val="pt-BR"/>
        </w:rPr>
        <w:t>.</w:t>
      </w:r>
    </w:p>
    <w:p w14:paraId="487DF47E" w14:textId="77777777" w:rsidR="00901966" w:rsidRPr="004C17B6" w:rsidRDefault="00901966"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 xml:space="preserve">Điều 4. </w:t>
      </w:r>
      <w:bookmarkStart w:id="23" w:name="_Hlk219215779"/>
      <w:r w:rsidRPr="004C17B6">
        <w:rPr>
          <w:rFonts w:ascii="Times New Roman" w:hAnsi="Times New Roman"/>
          <w:color w:val="000000" w:themeColor="text1"/>
          <w:sz w:val="28"/>
          <w:szCs w:val="28"/>
          <w:lang w:val="pt-BR"/>
        </w:rPr>
        <w:t xml:space="preserve">Thẩm quyền phê duyệt phương án xử lý tài sản đối với tài sản chuyển giao cho Nhà nước Việt Nam thông qua chính quyền địa phương (theo quy định tại </w:t>
      </w:r>
      <w:r w:rsidRPr="004C17B6">
        <w:rPr>
          <w:rFonts w:ascii="Times New Roman" w:hAnsi="Times New Roman"/>
          <w:bCs/>
          <w:color w:val="000000" w:themeColor="text1"/>
          <w:sz w:val="28"/>
          <w:szCs w:val="28"/>
          <w:lang w:val="pt-BR"/>
        </w:rPr>
        <w:t>khoản 4 Điều 47 Nghị định số 77/2025/NĐ-CP, được sửa đổi tại điểm i khoản 11 Điều 3 và điểm h khoản 12 Điều 3 Nghị định 286/2025/NĐ-CP)</w:t>
      </w:r>
      <w:r w:rsidRPr="004C17B6">
        <w:rPr>
          <w:rFonts w:ascii="Times New Roman" w:hAnsi="Times New Roman"/>
          <w:color w:val="000000" w:themeColor="text1"/>
          <w:sz w:val="28"/>
          <w:szCs w:val="28"/>
          <w:lang w:val="pt-BR"/>
        </w:rPr>
        <w:t>.</w:t>
      </w:r>
    </w:p>
    <w:p w14:paraId="4017BB47" w14:textId="5F5D06D8" w:rsidR="00901966" w:rsidRPr="004C17B6" w:rsidRDefault="00901966"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 xml:space="preserve">Điều 5. </w:t>
      </w:r>
      <w:r w:rsidR="00A414B7" w:rsidRPr="004C17B6">
        <w:rPr>
          <w:rFonts w:ascii="Times New Roman" w:hAnsi="Times New Roman"/>
          <w:color w:val="000000" w:themeColor="text1"/>
          <w:sz w:val="28"/>
          <w:szCs w:val="28"/>
          <w:lang w:val="pt-BR"/>
        </w:rPr>
        <w:t>Hiệu lực thi hành.</w:t>
      </w:r>
    </w:p>
    <w:p w14:paraId="013BC4A8" w14:textId="13487FD7" w:rsidR="00901966" w:rsidRPr="004C17B6" w:rsidRDefault="00901966"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 xml:space="preserve">Điều 6. </w:t>
      </w:r>
      <w:r w:rsidR="00A414B7" w:rsidRPr="004C17B6">
        <w:rPr>
          <w:rFonts w:ascii="Times New Roman" w:hAnsi="Times New Roman"/>
          <w:color w:val="000000" w:themeColor="text1"/>
          <w:sz w:val="28"/>
          <w:szCs w:val="28"/>
          <w:lang w:val="pt-BR"/>
        </w:rPr>
        <w:t>Điều khoản chuyển tiếp.</w:t>
      </w:r>
    </w:p>
    <w:p w14:paraId="11DA7052" w14:textId="256D7C86" w:rsidR="00901966" w:rsidRPr="004C17B6" w:rsidRDefault="00901966"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4C17B6">
        <w:rPr>
          <w:rFonts w:ascii="Times New Roman" w:hAnsi="Times New Roman"/>
          <w:color w:val="000000" w:themeColor="text1"/>
          <w:sz w:val="28"/>
          <w:szCs w:val="28"/>
          <w:lang w:val="pt-BR"/>
        </w:rPr>
        <w:t>Điều 7. Tổ chức thực hiện.</w:t>
      </w:r>
    </w:p>
    <w:bookmarkEnd w:id="23"/>
    <w:p w14:paraId="27CC8113" w14:textId="5CB3F23A" w:rsidR="0012255F" w:rsidRPr="004C17B6" w:rsidRDefault="00D43C24"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4C17B6">
        <w:rPr>
          <w:rFonts w:ascii="Times New Roman" w:hAnsi="Times New Roman"/>
          <w:b/>
          <w:bCs/>
          <w:color w:val="000000" w:themeColor="text1"/>
          <w:sz w:val="28"/>
          <w:szCs w:val="28"/>
          <w:lang w:val="pt-BR"/>
        </w:rPr>
        <w:t>3. Nội dung cơ bản</w:t>
      </w:r>
    </w:p>
    <w:p w14:paraId="132A1FA1" w14:textId="3E3CCE0F" w:rsidR="00CE6937" w:rsidRPr="004C17B6" w:rsidRDefault="00DC6A1A"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
          <w:bCs/>
          <w:color w:val="000000" w:themeColor="text1"/>
          <w:sz w:val="28"/>
          <w:szCs w:val="28"/>
          <w:lang w:val="pt-BR"/>
        </w:rPr>
        <w:t>3.1</w:t>
      </w:r>
      <w:r w:rsidRPr="004C17B6">
        <w:rPr>
          <w:rFonts w:ascii="Times New Roman" w:hAnsi="Times New Roman"/>
          <w:bCs/>
          <w:color w:val="000000" w:themeColor="text1"/>
          <w:sz w:val="28"/>
          <w:szCs w:val="28"/>
          <w:lang w:val="pt-BR"/>
        </w:rPr>
        <w:t xml:space="preserve"> </w:t>
      </w:r>
      <w:r w:rsidR="0023508D" w:rsidRPr="004C17B6">
        <w:rPr>
          <w:rFonts w:ascii="Times New Roman" w:hAnsi="Times New Roman"/>
          <w:bCs/>
          <w:color w:val="000000" w:themeColor="text1"/>
          <w:sz w:val="28"/>
          <w:szCs w:val="28"/>
          <w:lang w:val="pt-BR"/>
        </w:rPr>
        <w:t xml:space="preserve">Luật Tổ chức chính quyền địa phương số 72/2015/QH15 ngày 16 tháng </w:t>
      </w:r>
      <w:r w:rsidR="0023508D" w:rsidRPr="004C17B6">
        <w:rPr>
          <w:rFonts w:ascii="Times New Roman" w:hAnsi="Times New Roman"/>
          <w:bCs/>
          <w:color w:val="000000" w:themeColor="text1"/>
          <w:sz w:val="28"/>
          <w:szCs w:val="28"/>
          <w:lang w:val="pt-BR"/>
        </w:rPr>
        <w:lastRenderedPageBreak/>
        <w:t>6 năm 2025 quy định</w:t>
      </w:r>
      <w:r w:rsidR="00D337BB" w:rsidRPr="004C17B6">
        <w:rPr>
          <w:rFonts w:ascii="Times New Roman" w:hAnsi="Times New Roman"/>
          <w:bCs/>
          <w:color w:val="000000" w:themeColor="text1"/>
          <w:sz w:val="28"/>
          <w:szCs w:val="28"/>
          <w:lang w:val="pt-BR"/>
        </w:rPr>
        <w:t>:</w:t>
      </w:r>
      <w:r w:rsidR="0023508D" w:rsidRPr="004C17B6">
        <w:rPr>
          <w:rFonts w:ascii="Times New Roman" w:hAnsi="Times New Roman"/>
          <w:bCs/>
          <w:color w:val="000000" w:themeColor="text1"/>
          <w:sz w:val="28"/>
          <w:szCs w:val="28"/>
          <w:lang w:val="pt-BR"/>
        </w:rPr>
        <w:t xml:space="preserve"> </w:t>
      </w:r>
      <w:r w:rsidR="00CE6937" w:rsidRPr="004C17B6">
        <w:rPr>
          <w:rFonts w:ascii="Times New Roman" w:hAnsi="Times New Roman"/>
          <w:bCs/>
          <w:color w:val="000000" w:themeColor="text1"/>
          <w:sz w:val="28"/>
          <w:szCs w:val="28"/>
        </w:rPr>
        <w:t>Chủ tịch Ủy ban nhân dân Thành phố phân cấp thẩm quyền cho cơ quan chuyên môn, cơ quan hành chính khác, Ủy ban nhân dân phường, xã, đặc khu và đơn vị sự nghiệp công lập trực thuộc Ủy ban nhân dân Thành phố.</w:t>
      </w:r>
    </w:p>
    <w:p w14:paraId="107B8843" w14:textId="0E47210E" w:rsidR="00C105A3" w:rsidRPr="004C17B6" w:rsidRDefault="00D337BB" w:rsidP="001C41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 xml:space="preserve">Nghị định số </w:t>
      </w:r>
      <w:r w:rsidR="00BF44ED" w:rsidRPr="004C17B6">
        <w:rPr>
          <w:rFonts w:ascii="Times New Roman" w:hAnsi="Times New Roman"/>
          <w:bCs/>
          <w:color w:val="000000" w:themeColor="text1"/>
          <w:sz w:val="28"/>
          <w:szCs w:val="28"/>
          <w:lang w:val="pt-BR"/>
        </w:rPr>
        <w:t>77</w:t>
      </w:r>
      <w:r w:rsidRPr="004C17B6">
        <w:rPr>
          <w:rFonts w:ascii="Times New Roman" w:hAnsi="Times New Roman"/>
          <w:bCs/>
          <w:color w:val="000000" w:themeColor="text1"/>
          <w:sz w:val="28"/>
          <w:szCs w:val="28"/>
          <w:lang w:val="pt-BR"/>
        </w:rPr>
        <w:t xml:space="preserve">/2025/NĐ-CP ngày 01 tháng </w:t>
      </w:r>
      <w:r w:rsidR="00BF44ED" w:rsidRPr="004C17B6">
        <w:rPr>
          <w:rFonts w:ascii="Times New Roman" w:hAnsi="Times New Roman"/>
          <w:bCs/>
          <w:color w:val="000000" w:themeColor="text1"/>
          <w:sz w:val="28"/>
          <w:szCs w:val="28"/>
          <w:lang w:val="pt-BR"/>
        </w:rPr>
        <w:t>4</w:t>
      </w:r>
      <w:r w:rsidRPr="004C17B6">
        <w:rPr>
          <w:rFonts w:ascii="Times New Roman" w:hAnsi="Times New Roman"/>
          <w:bCs/>
          <w:color w:val="000000" w:themeColor="text1"/>
          <w:sz w:val="28"/>
          <w:szCs w:val="28"/>
          <w:lang w:val="pt-BR"/>
        </w:rPr>
        <w:t xml:space="preserve"> năm 2025 của Chính phủ </w:t>
      </w:r>
      <w:r w:rsidR="00BF44ED" w:rsidRPr="004C17B6">
        <w:rPr>
          <w:rFonts w:ascii="Times New Roman" w:hAnsi="Times New Roman"/>
          <w:bCs/>
          <w:color w:val="000000" w:themeColor="text1"/>
          <w:sz w:val="28"/>
          <w:szCs w:val="28"/>
          <w:lang w:val="pt-BR"/>
        </w:rPr>
        <w:t>(</w:t>
      </w:r>
      <w:r w:rsidR="00BF44ED" w:rsidRPr="004C17B6">
        <w:rPr>
          <w:rFonts w:ascii="Times New Roman" w:hAnsi="Times New Roman"/>
          <w:bCs/>
          <w:color w:val="000000" w:themeColor="text1"/>
          <w:sz w:val="28"/>
          <w:szCs w:val="28"/>
          <w:lang w:val="vi-VN"/>
        </w:rPr>
        <w:t>được sửa đổi, bổ sung một số điều tại Nghị định số 286/2025/NĐ-CP ngày 03 tháng 11 năm 2025)</w:t>
      </w:r>
      <w:r w:rsidR="00BF44ED" w:rsidRPr="004C17B6">
        <w:rPr>
          <w:rFonts w:ascii="Times New Roman" w:hAnsi="Times New Roman"/>
          <w:bCs/>
          <w:color w:val="000000" w:themeColor="text1"/>
          <w:sz w:val="28"/>
          <w:szCs w:val="28"/>
          <w:lang w:val="pt-BR"/>
        </w:rPr>
        <w:t xml:space="preserve"> </w:t>
      </w:r>
      <w:r w:rsidRPr="004C17B6">
        <w:rPr>
          <w:rFonts w:ascii="Times New Roman" w:hAnsi="Times New Roman"/>
          <w:bCs/>
          <w:color w:val="000000" w:themeColor="text1"/>
          <w:sz w:val="28"/>
          <w:szCs w:val="28"/>
          <w:lang w:val="pt-BR"/>
        </w:rPr>
        <w:t xml:space="preserve">quy định: Chủ tịch Ủy ban nhân dân Thành phố quyết định hoặc phân cấp thẩm quyền quyết định </w:t>
      </w:r>
      <w:r w:rsidR="00BF44ED" w:rsidRPr="004C17B6">
        <w:rPr>
          <w:rFonts w:ascii="Times New Roman" w:hAnsi="Times New Roman"/>
          <w:bCs/>
          <w:color w:val="000000" w:themeColor="text1"/>
          <w:sz w:val="28"/>
          <w:szCs w:val="28"/>
          <w:lang w:val="pt-BR"/>
        </w:rPr>
        <w:t xml:space="preserve">xác lập quyền sở hữu toàn dân và phê duyệt phương án xử lý đối với tài sản do chủ sở hữu tự nguyện chuyển giao </w:t>
      </w:r>
      <w:r w:rsidR="00BF44ED" w:rsidRPr="004C17B6">
        <w:rPr>
          <w:rFonts w:ascii="Times New Roman" w:hAnsi="Times New Roman"/>
          <w:bCs/>
          <w:color w:val="000000" w:themeColor="text1"/>
          <w:sz w:val="28"/>
          <w:szCs w:val="28"/>
          <w:lang w:val="pt-BR"/>
        </w:rPr>
        <w:br/>
        <w:t>quyền sở hữu cho Nhà nước Việt Nam thông qua chính quyền địa phương</w:t>
      </w:r>
      <w:r w:rsidRPr="004C17B6">
        <w:rPr>
          <w:rFonts w:ascii="Times New Roman" w:hAnsi="Times New Roman"/>
          <w:bCs/>
          <w:color w:val="000000" w:themeColor="text1"/>
          <w:sz w:val="28"/>
          <w:szCs w:val="28"/>
          <w:lang w:val="pt-BR"/>
        </w:rPr>
        <w:t>.</w:t>
      </w:r>
    </w:p>
    <w:p w14:paraId="107E81FB" w14:textId="77777777" w:rsidR="00CE6937" w:rsidRPr="004C17B6" w:rsidRDefault="00DC6A1A" w:rsidP="00CE693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
          <w:bCs/>
          <w:color w:val="000000" w:themeColor="text1"/>
          <w:sz w:val="28"/>
          <w:szCs w:val="28"/>
          <w:lang w:val="pt-BR"/>
        </w:rPr>
        <w:t>3.2</w:t>
      </w:r>
      <w:r w:rsidRPr="004C17B6">
        <w:rPr>
          <w:rFonts w:ascii="Times New Roman" w:hAnsi="Times New Roman"/>
          <w:bCs/>
          <w:color w:val="000000" w:themeColor="text1"/>
          <w:sz w:val="28"/>
          <w:szCs w:val="28"/>
          <w:lang w:val="pt-BR"/>
        </w:rPr>
        <w:t xml:space="preserve"> </w:t>
      </w:r>
      <w:r w:rsidR="00C105A3" w:rsidRPr="004C17B6">
        <w:rPr>
          <w:rFonts w:ascii="Times New Roman" w:hAnsi="Times New Roman"/>
          <w:bCs/>
          <w:color w:val="000000" w:themeColor="text1"/>
          <w:sz w:val="28"/>
          <w:szCs w:val="28"/>
          <w:lang w:val="pt-BR"/>
        </w:rPr>
        <w:t>Hiện chính quyền địa phương Thành phố Hồ Chí Minh (mới) đã chính thức hoạt động; theo đó, Ủy ban nhân dân Thành phố Hồ Chí Minh sẽ có 16 cơ quan chuyên môn, 04 cơ quan hành chính khác, 168 Ủy ban nhân dân xã/phường/đặc khu và 48 đơn vị sự nghiệp công lập trực thuộc Ủy ban nhân dân Thành phố.</w:t>
      </w:r>
    </w:p>
    <w:p w14:paraId="534A996B" w14:textId="77777777" w:rsidR="007B5168" w:rsidRPr="004C17B6" w:rsidRDefault="009252AF" w:rsidP="00CE693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Đ</w:t>
      </w:r>
      <w:r w:rsidR="00D337BB" w:rsidRPr="004C17B6">
        <w:rPr>
          <w:rFonts w:ascii="Times New Roman" w:hAnsi="Times New Roman"/>
          <w:bCs/>
          <w:color w:val="000000" w:themeColor="text1"/>
          <w:sz w:val="28"/>
          <w:szCs w:val="28"/>
          <w:lang w:val="pt-BR"/>
        </w:rPr>
        <w:t xml:space="preserve">ể </w:t>
      </w:r>
      <w:r w:rsidR="00C105A3" w:rsidRPr="004C17B6">
        <w:rPr>
          <w:rFonts w:ascii="Times New Roman" w:hAnsi="Times New Roman"/>
          <w:bCs/>
          <w:color w:val="000000" w:themeColor="text1"/>
          <w:sz w:val="28"/>
          <w:szCs w:val="28"/>
          <w:lang w:val="pt-BR"/>
        </w:rPr>
        <w:t>góp phần rút ngắn thời gian xử lý, tăng tính chủ động, nâng cao hiệu quả quản lý, sử dụng tài sản, phù hợp với yêu cầu cải cách hành chính và chủ trương xã hội hóa nguồn lực, Sở Tài chính xây dựng dự thảo Quyết định với nội dung phân cấp thẩm quyền quyết định</w:t>
      </w:r>
      <w:r w:rsidR="00096149" w:rsidRPr="004C17B6">
        <w:rPr>
          <w:rFonts w:ascii="Times New Roman" w:hAnsi="Times New Roman"/>
          <w:bCs/>
          <w:color w:val="000000" w:themeColor="text1"/>
          <w:sz w:val="28"/>
          <w:szCs w:val="28"/>
          <w:lang w:val="pt-BR"/>
        </w:rPr>
        <w:t xml:space="preserve"> xác lập quyền sở hữu toàn dân và phê duyệt phương án xử lý đối với tài sản do chủ sở hữu tự nguyện chuyển giao </w:t>
      </w:r>
      <w:r w:rsidR="00096149" w:rsidRPr="004C17B6">
        <w:rPr>
          <w:rFonts w:ascii="Times New Roman" w:hAnsi="Times New Roman"/>
          <w:bCs/>
          <w:color w:val="000000" w:themeColor="text1"/>
          <w:sz w:val="28"/>
          <w:szCs w:val="28"/>
          <w:lang w:val="pt-BR"/>
        </w:rPr>
        <w:br/>
        <w:t>quyền sở hữu cho Nhà nước Việt Nam thông qua chính quyền địa phương</w:t>
      </w:r>
      <w:r w:rsidRPr="004C17B6">
        <w:rPr>
          <w:rFonts w:ascii="Times New Roman" w:hAnsi="Times New Roman"/>
          <w:bCs/>
          <w:color w:val="000000" w:themeColor="text1"/>
          <w:sz w:val="28"/>
          <w:szCs w:val="28"/>
          <w:lang w:val="pt-BR"/>
        </w:rPr>
        <w:t xml:space="preserve"> cho cơ quan chuyên môn, cơ quan hành chính khác, Ủy ban nhân dân xã/phường/đặc khu, đơn vị sự nghiệp công lập </w:t>
      </w:r>
      <w:r w:rsidR="00096149" w:rsidRPr="004C17B6">
        <w:rPr>
          <w:rFonts w:ascii="Times New Roman" w:hAnsi="Times New Roman"/>
          <w:bCs/>
          <w:color w:val="000000" w:themeColor="text1"/>
          <w:sz w:val="28"/>
          <w:szCs w:val="28"/>
          <w:lang w:val="pt-BR"/>
        </w:rPr>
        <w:t xml:space="preserve">trực </w:t>
      </w:r>
      <w:r w:rsidRPr="004C17B6">
        <w:rPr>
          <w:rFonts w:ascii="Times New Roman" w:hAnsi="Times New Roman"/>
          <w:bCs/>
          <w:color w:val="000000" w:themeColor="text1"/>
          <w:sz w:val="28"/>
          <w:szCs w:val="28"/>
          <w:lang w:val="pt-BR"/>
        </w:rPr>
        <w:t>thuộc Ủy ban nhân dân Thành phố</w:t>
      </w:r>
      <w:r w:rsidR="00096149" w:rsidRPr="004C17B6">
        <w:rPr>
          <w:rFonts w:ascii="Times New Roman" w:hAnsi="Times New Roman"/>
          <w:bCs/>
          <w:color w:val="000000" w:themeColor="text1"/>
          <w:sz w:val="28"/>
          <w:szCs w:val="28"/>
          <w:lang w:val="pt-BR"/>
        </w:rPr>
        <w:t>.</w:t>
      </w:r>
    </w:p>
    <w:p w14:paraId="5848334F" w14:textId="77777777" w:rsidR="007B5168" w:rsidRPr="004C17B6" w:rsidRDefault="00955360" w:rsidP="007B51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rPr>
      </w:pPr>
      <w:r w:rsidRPr="004C17B6">
        <w:rPr>
          <w:rFonts w:ascii="Times New Roman" w:hAnsi="Times New Roman"/>
          <w:color w:val="000000" w:themeColor="text1"/>
          <w:sz w:val="28"/>
          <w:szCs w:val="28"/>
        </w:rPr>
        <w:t xml:space="preserve">Những thẩm quyền quyết định không quy định tại Quyết định này được thực hiện theo quy định tại Nghị định số </w:t>
      </w:r>
      <w:r w:rsidR="00096149" w:rsidRPr="004C17B6">
        <w:rPr>
          <w:rFonts w:ascii="Times New Roman" w:hAnsi="Times New Roman"/>
          <w:color w:val="000000" w:themeColor="text1"/>
          <w:sz w:val="28"/>
          <w:szCs w:val="28"/>
        </w:rPr>
        <w:t>77/2025/NĐ-CP</w:t>
      </w:r>
      <w:r w:rsidRPr="004C17B6">
        <w:rPr>
          <w:rFonts w:ascii="Times New Roman" w:hAnsi="Times New Roman"/>
          <w:color w:val="000000" w:themeColor="text1"/>
          <w:sz w:val="28"/>
          <w:szCs w:val="28"/>
        </w:rPr>
        <w:t xml:space="preserve"> của Chính phủ</w:t>
      </w:r>
      <w:r w:rsidR="00096149" w:rsidRPr="004C17B6">
        <w:rPr>
          <w:rFonts w:ascii="Times New Roman" w:hAnsi="Times New Roman"/>
          <w:color w:val="000000" w:themeColor="text1"/>
          <w:sz w:val="28"/>
          <w:szCs w:val="28"/>
        </w:rPr>
        <w:t xml:space="preserve"> (được sửa đổi, bổ sung tại Nghị định số 286/2025/NĐ-CP)</w:t>
      </w:r>
      <w:r w:rsidRPr="004C17B6">
        <w:rPr>
          <w:rFonts w:ascii="Times New Roman" w:hAnsi="Times New Roman"/>
          <w:color w:val="000000" w:themeColor="text1"/>
          <w:sz w:val="28"/>
          <w:szCs w:val="28"/>
        </w:rPr>
        <w:t>.</w:t>
      </w:r>
    </w:p>
    <w:p w14:paraId="06E6F8B9" w14:textId="77777777" w:rsidR="007B5168" w:rsidRPr="004C17B6" w:rsidRDefault="00955360" w:rsidP="007B51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
          <w:bCs/>
          <w:color w:val="000000" w:themeColor="text1"/>
          <w:sz w:val="28"/>
          <w:szCs w:val="28"/>
          <w:lang w:val="pt-BR"/>
        </w:rPr>
        <w:t xml:space="preserve">V. NHỮNG NỘI DUNG BỔ SUNG MỚI SO VỚI DỰ THẢO VĂN BẢN GỬI THẨM ĐỊNH </w:t>
      </w:r>
      <w:r w:rsidRPr="004C17B6">
        <w:rPr>
          <w:rFonts w:ascii="Times New Roman" w:hAnsi="Times New Roman"/>
          <w:bCs/>
          <w:color w:val="000000" w:themeColor="text1"/>
          <w:sz w:val="28"/>
          <w:szCs w:val="28"/>
          <w:lang w:val="pt-BR"/>
        </w:rPr>
        <w:t>(nếu có)</w:t>
      </w:r>
    </w:p>
    <w:p w14:paraId="3207E8A6" w14:textId="77777777" w:rsidR="007B5168" w:rsidRPr="004C17B6" w:rsidRDefault="00955360" w:rsidP="007B51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color w:val="000000" w:themeColor="text1"/>
          <w:spacing w:val="-4"/>
          <w:sz w:val="28"/>
          <w:szCs w:val="28"/>
        </w:rPr>
      </w:pPr>
      <w:r w:rsidRPr="004C17B6">
        <w:rPr>
          <w:rFonts w:ascii="Times New Roman" w:hAnsi="Times New Roman"/>
          <w:b/>
          <w:bCs/>
          <w:color w:val="000000" w:themeColor="text1"/>
          <w:sz w:val="28"/>
          <w:szCs w:val="28"/>
          <w:lang w:val="pt-BR"/>
        </w:rPr>
        <w:t>VI.</w:t>
      </w:r>
      <w:r w:rsidRPr="004C17B6">
        <w:rPr>
          <w:rFonts w:ascii="Times New Roman" w:hAnsi="Times New Roman"/>
          <w:bCs/>
          <w:color w:val="000000" w:themeColor="text1"/>
          <w:sz w:val="28"/>
          <w:szCs w:val="28"/>
          <w:lang w:val="pt-BR"/>
        </w:rPr>
        <w:t xml:space="preserve"> </w:t>
      </w:r>
      <w:r w:rsidRPr="004C17B6">
        <w:rPr>
          <w:rFonts w:ascii="Times New Roman" w:hAnsi="Times New Roman"/>
          <w:b/>
          <w:color w:val="000000" w:themeColor="text1"/>
          <w:spacing w:val="-4"/>
          <w:sz w:val="28"/>
          <w:szCs w:val="28"/>
        </w:rPr>
        <w:t>DỰ KIẾN NGUỒN LỰC, ĐIỀU KIỆN ĐẢM BẢO CHO VIỆC THI HÀNH VĂN BẢN VÀ THỜI GIAN TRÌNH THÔNG QUA/BAN HÀNH</w:t>
      </w:r>
    </w:p>
    <w:p w14:paraId="32548AA3" w14:textId="77777777" w:rsidR="007B5168" w:rsidRPr="004C17B6" w:rsidRDefault="00955360" w:rsidP="007B51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rPr>
      </w:pPr>
      <w:r w:rsidRPr="004C17B6">
        <w:rPr>
          <w:rFonts w:ascii="Times New Roman" w:hAnsi="Times New Roman"/>
          <w:b/>
          <w:color w:val="000000" w:themeColor="text1"/>
          <w:sz w:val="28"/>
          <w:szCs w:val="28"/>
        </w:rPr>
        <w:t>1. Dự kiến nguồn lực, điều kiện đảm bảo cho việc thi hành Quyết định:</w:t>
      </w:r>
      <w:r w:rsidRPr="004C17B6">
        <w:rPr>
          <w:rFonts w:ascii="Times New Roman" w:hAnsi="Times New Roman"/>
          <w:color w:val="000000" w:themeColor="text1"/>
          <w:sz w:val="28"/>
          <w:szCs w:val="28"/>
        </w:rPr>
        <w:t xml:space="preserve"> không có</w:t>
      </w:r>
      <w:r w:rsidR="000A3E80" w:rsidRPr="004C17B6">
        <w:rPr>
          <w:rFonts w:ascii="Times New Roman" w:hAnsi="Times New Roman"/>
          <w:color w:val="000000" w:themeColor="text1"/>
          <w:sz w:val="28"/>
          <w:szCs w:val="28"/>
        </w:rPr>
        <w:t>; việc thực hiện phân cấp sử dụng nguồn nhân lực, cơ sở vật chất hiện có của các cơ quan, đơn vị.</w:t>
      </w:r>
    </w:p>
    <w:p w14:paraId="24B1C67E" w14:textId="77777777" w:rsidR="007B5168" w:rsidRPr="004C17B6" w:rsidRDefault="00955360" w:rsidP="007B51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rPr>
      </w:pPr>
      <w:r w:rsidRPr="004C17B6">
        <w:rPr>
          <w:rFonts w:ascii="Times New Roman" w:hAnsi="Times New Roman"/>
          <w:b/>
          <w:color w:val="000000" w:themeColor="text1"/>
          <w:sz w:val="28"/>
          <w:szCs w:val="28"/>
        </w:rPr>
        <w:t xml:space="preserve">2. Thời gian trình thông qua: </w:t>
      </w:r>
      <w:r w:rsidRPr="004C17B6">
        <w:rPr>
          <w:rFonts w:ascii="Times New Roman" w:hAnsi="Times New Roman"/>
          <w:color w:val="000000" w:themeColor="text1"/>
          <w:sz w:val="28"/>
          <w:szCs w:val="28"/>
        </w:rPr>
        <w:t xml:space="preserve">Tháng </w:t>
      </w:r>
      <w:r w:rsidR="00096149" w:rsidRPr="004C17B6">
        <w:rPr>
          <w:rFonts w:ascii="Times New Roman" w:hAnsi="Times New Roman"/>
          <w:color w:val="000000" w:themeColor="text1"/>
          <w:sz w:val="28"/>
          <w:szCs w:val="28"/>
        </w:rPr>
        <w:t>02</w:t>
      </w:r>
      <w:r w:rsidRPr="004C17B6">
        <w:rPr>
          <w:rFonts w:ascii="Times New Roman" w:hAnsi="Times New Roman"/>
          <w:color w:val="000000" w:themeColor="text1"/>
          <w:sz w:val="28"/>
          <w:szCs w:val="28"/>
        </w:rPr>
        <w:t xml:space="preserve"> năm 202</w:t>
      </w:r>
      <w:r w:rsidR="00096149" w:rsidRPr="004C17B6">
        <w:rPr>
          <w:rFonts w:ascii="Times New Roman" w:hAnsi="Times New Roman"/>
          <w:color w:val="000000" w:themeColor="text1"/>
          <w:sz w:val="28"/>
          <w:szCs w:val="28"/>
        </w:rPr>
        <w:t>6</w:t>
      </w:r>
      <w:r w:rsidRPr="004C17B6">
        <w:rPr>
          <w:rFonts w:ascii="Times New Roman" w:hAnsi="Times New Roman"/>
          <w:color w:val="000000" w:themeColor="text1"/>
          <w:sz w:val="28"/>
          <w:szCs w:val="28"/>
        </w:rPr>
        <w:t>.</w:t>
      </w:r>
    </w:p>
    <w:p w14:paraId="37D03AA6" w14:textId="77777777" w:rsidR="007B5168" w:rsidRPr="004C17B6" w:rsidRDefault="008C6C70" w:rsidP="007B51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4C17B6">
        <w:rPr>
          <w:rFonts w:ascii="Times New Roman" w:hAnsi="Times New Roman"/>
          <w:b/>
          <w:bCs/>
          <w:color w:val="000000" w:themeColor="text1"/>
          <w:sz w:val="28"/>
          <w:szCs w:val="28"/>
          <w:lang w:val="pt-BR"/>
        </w:rPr>
        <w:t>VII. NHỮNG VẤN ĐỀ XIN Ý KIẾN</w:t>
      </w:r>
    </w:p>
    <w:p w14:paraId="0290303E" w14:textId="77777777" w:rsidR="007B5168" w:rsidRPr="004C17B6" w:rsidRDefault="008C6C70" w:rsidP="007B51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Không có.</w:t>
      </w:r>
    </w:p>
    <w:p w14:paraId="3049336C" w14:textId="648FFAAA" w:rsidR="00096149" w:rsidRPr="004C17B6" w:rsidRDefault="008C6C70" w:rsidP="007B51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4C17B6">
        <w:rPr>
          <w:rFonts w:ascii="Times New Roman" w:hAnsi="Times New Roman"/>
          <w:bCs/>
          <w:color w:val="000000" w:themeColor="text1"/>
          <w:sz w:val="28"/>
          <w:szCs w:val="28"/>
          <w:lang w:val="pt-BR"/>
        </w:rPr>
        <w:t xml:space="preserve">Trên đây là Tờ trình về dự thảo Quyết định của Chủ tịch Ủy ban nhân dân Thành phố </w:t>
      </w:r>
      <w:r w:rsidR="00096149" w:rsidRPr="004C17B6">
        <w:rPr>
          <w:rFonts w:ascii="Times New Roman" w:hAnsi="Times New Roman"/>
          <w:bCs/>
          <w:color w:val="000000" w:themeColor="text1"/>
          <w:sz w:val="28"/>
          <w:szCs w:val="28"/>
          <w:lang w:val="pt-BR"/>
        </w:rPr>
        <w:t xml:space="preserve">phân cấp thẩm quyền quyết định xác lập quyền sở hữu toàn dân và phê duyệt phương án xử lý đối với tài sản do chủ sở hữu tự nguyện chuyển giao </w:t>
      </w:r>
      <w:r w:rsidR="00096149" w:rsidRPr="004C17B6">
        <w:rPr>
          <w:rFonts w:ascii="Times New Roman" w:hAnsi="Times New Roman"/>
          <w:bCs/>
          <w:color w:val="000000" w:themeColor="text1"/>
          <w:sz w:val="28"/>
          <w:szCs w:val="28"/>
          <w:lang w:val="pt-BR"/>
        </w:rPr>
        <w:br/>
        <w:t>quyền sở hữu cho Nhà nước Việt Nam thông qua chính quyền địa phương</w:t>
      </w:r>
      <w:r w:rsidRPr="004C17B6">
        <w:rPr>
          <w:rFonts w:ascii="Times New Roman" w:hAnsi="Times New Roman"/>
          <w:bCs/>
          <w:color w:val="000000" w:themeColor="text1"/>
          <w:sz w:val="28"/>
          <w:szCs w:val="28"/>
          <w:lang w:val="pt-BR"/>
        </w:rPr>
        <w:t>.</w:t>
      </w:r>
    </w:p>
    <w:p w14:paraId="6EDD8133" w14:textId="77777777" w:rsidR="00096149" w:rsidRPr="004C17B6" w:rsidRDefault="008C6C70" w:rsidP="001C412C">
      <w:pPr>
        <w:widowControl w:val="0"/>
        <w:pBdr>
          <w:bottom w:val="single" w:sz="4" w:space="22" w:color="FFFFFF"/>
        </w:pBdr>
        <w:shd w:val="clear" w:color="auto" w:fill="FFFFFF"/>
        <w:spacing w:before="120" w:after="120"/>
        <w:ind w:firstLine="720"/>
        <w:jc w:val="both"/>
        <w:rPr>
          <w:rFonts w:ascii="Times New Roman" w:hAnsi="Times New Roman"/>
          <w:color w:val="000000" w:themeColor="text1"/>
          <w:sz w:val="28"/>
          <w:szCs w:val="28"/>
        </w:rPr>
      </w:pPr>
      <w:r w:rsidRPr="004C17B6">
        <w:rPr>
          <w:rFonts w:ascii="Times New Roman" w:hAnsi="Times New Roman"/>
          <w:color w:val="000000" w:themeColor="text1"/>
          <w:sz w:val="28"/>
          <w:szCs w:val="28"/>
        </w:rPr>
        <w:lastRenderedPageBreak/>
        <w:t>Sở Tài chính kính trình Chủ tịch Ủy ban nhân dân Thành phố xem xét, quyết định./.</w:t>
      </w:r>
    </w:p>
    <w:p w14:paraId="7DE9B748" w14:textId="12EED13B" w:rsidR="00695024" w:rsidRPr="004C17B6" w:rsidRDefault="008C6C70" w:rsidP="001C412C">
      <w:pPr>
        <w:widowControl w:val="0"/>
        <w:pBdr>
          <w:bottom w:val="single" w:sz="4" w:space="22" w:color="FFFFFF"/>
        </w:pBdr>
        <w:shd w:val="clear" w:color="auto" w:fill="FFFFFF"/>
        <w:spacing w:before="120" w:after="120"/>
        <w:ind w:firstLine="720"/>
        <w:jc w:val="both"/>
        <w:rPr>
          <w:rFonts w:ascii="Times New Roman" w:hAnsi="Times New Roman"/>
          <w:i/>
          <w:color w:val="000000" w:themeColor="text1"/>
          <w:sz w:val="28"/>
          <w:szCs w:val="28"/>
          <w:shd w:val="clear" w:color="auto" w:fill="FFFFFF"/>
        </w:rPr>
      </w:pPr>
      <w:r w:rsidRPr="004C17B6">
        <w:rPr>
          <w:rFonts w:ascii="Times New Roman" w:hAnsi="Times New Roman"/>
          <w:i/>
          <w:color w:val="000000" w:themeColor="text1"/>
          <w:sz w:val="28"/>
          <w:szCs w:val="28"/>
        </w:rPr>
        <w:t xml:space="preserve">(Tài liệu kèm theo: </w:t>
      </w:r>
      <w:r w:rsidR="00F03BF7" w:rsidRPr="004C17B6">
        <w:rPr>
          <w:rFonts w:ascii="Times New Roman" w:hAnsi="Times New Roman"/>
          <w:i/>
          <w:color w:val="000000" w:themeColor="text1"/>
          <w:sz w:val="28"/>
          <w:szCs w:val="28"/>
        </w:rPr>
        <w:t xml:space="preserve">(1) </w:t>
      </w:r>
      <w:r w:rsidRPr="004C17B6">
        <w:rPr>
          <w:rFonts w:ascii="Times New Roman" w:hAnsi="Times New Roman"/>
          <w:i/>
          <w:color w:val="000000" w:themeColor="text1"/>
          <w:sz w:val="28"/>
          <w:szCs w:val="28"/>
        </w:rPr>
        <w:t xml:space="preserve">Dự thảo </w:t>
      </w:r>
      <w:bookmarkStart w:id="24" w:name="_Hlk112078608"/>
      <w:r w:rsidRPr="004C17B6">
        <w:rPr>
          <w:rFonts w:ascii="Times New Roman" w:hAnsi="Times New Roman"/>
          <w:i/>
          <w:color w:val="000000" w:themeColor="text1"/>
          <w:sz w:val="28"/>
          <w:szCs w:val="28"/>
        </w:rPr>
        <w:t>Quyết định</w:t>
      </w:r>
      <w:r w:rsidR="00F03BF7" w:rsidRPr="004C17B6">
        <w:rPr>
          <w:rFonts w:ascii="Times New Roman" w:hAnsi="Times New Roman"/>
          <w:i/>
          <w:color w:val="000000" w:themeColor="text1"/>
          <w:sz w:val="28"/>
          <w:szCs w:val="28"/>
        </w:rPr>
        <w:t xml:space="preserve">; (2) </w:t>
      </w:r>
      <w:bookmarkEnd w:id="24"/>
      <w:r w:rsidRPr="004C17B6">
        <w:rPr>
          <w:rFonts w:ascii="Times New Roman" w:hAnsi="Times New Roman"/>
          <w:i/>
          <w:color w:val="000000" w:themeColor="text1"/>
          <w:sz w:val="28"/>
          <w:szCs w:val="28"/>
          <w:shd w:val="clear" w:color="auto" w:fill="FFFFFF"/>
        </w:rPr>
        <w:t xml:space="preserve">Báo cáo thẩm định của Sở Tư pháp; </w:t>
      </w:r>
      <w:r w:rsidR="00F03BF7" w:rsidRPr="004C17B6">
        <w:rPr>
          <w:rFonts w:ascii="Times New Roman" w:hAnsi="Times New Roman"/>
          <w:i/>
          <w:color w:val="000000" w:themeColor="text1"/>
          <w:sz w:val="28"/>
          <w:szCs w:val="28"/>
          <w:shd w:val="clear" w:color="auto" w:fill="FFFFFF"/>
        </w:rPr>
        <w:t>(3) B</w:t>
      </w:r>
      <w:r w:rsidRPr="004C17B6">
        <w:rPr>
          <w:rFonts w:ascii="Times New Roman" w:hAnsi="Times New Roman"/>
          <w:i/>
          <w:color w:val="000000" w:themeColor="text1"/>
          <w:sz w:val="28"/>
          <w:szCs w:val="28"/>
          <w:shd w:val="clear" w:color="auto" w:fill="FFFFFF"/>
        </w:rPr>
        <w:t>áo cáo giải trình, tiếp thu ý kiến thẩm định;</w:t>
      </w:r>
      <w:r w:rsidR="00F03BF7" w:rsidRPr="004C17B6">
        <w:rPr>
          <w:rFonts w:ascii="Times New Roman" w:hAnsi="Times New Roman"/>
          <w:i/>
          <w:color w:val="000000" w:themeColor="text1"/>
          <w:sz w:val="28"/>
          <w:szCs w:val="28"/>
          <w:shd w:val="clear" w:color="auto" w:fill="FFFFFF"/>
        </w:rPr>
        <w:t xml:space="preserve"> (4) Bản đánh giá thủ tục hành chính, việc phân cấp, thực hiện nhiệm vụ, quyền hạn được phân cấp, việc ứng dụng, thúc đầy phát triển khoa học, công nghệ, đổi mới sáng tạo và chuyển đổi số)</w:t>
      </w:r>
    </w:p>
    <w:tbl>
      <w:tblPr>
        <w:tblpPr w:leftFromText="180" w:rightFromText="180" w:vertAnchor="text" w:horzAnchor="margin" w:tblpX="-142" w:tblpY="171"/>
        <w:tblW w:w="9468" w:type="dxa"/>
        <w:tblLayout w:type="fixed"/>
        <w:tblLook w:val="01E0" w:firstRow="1" w:lastRow="1" w:firstColumn="1" w:lastColumn="1" w:noHBand="0" w:noVBand="0"/>
      </w:tblPr>
      <w:tblGrid>
        <w:gridCol w:w="4248"/>
        <w:gridCol w:w="5220"/>
      </w:tblGrid>
      <w:tr w:rsidR="004C17B6" w:rsidRPr="004C17B6" w14:paraId="2B124D19" w14:textId="77777777" w:rsidTr="00C3315E">
        <w:trPr>
          <w:trHeight w:val="1701"/>
        </w:trPr>
        <w:tc>
          <w:tcPr>
            <w:tcW w:w="4248" w:type="dxa"/>
          </w:tcPr>
          <w:p w14:paraId="46984333" w14:textId="77777777" w:rsidR="00C3315E" w:rsidRPr="004C17B6" w:rsidRDefault="00C3315E" w:rsidP="00C3315E">
            <w:pPr>
              <w:pStyle w:val="Heading4"/>
              <w:ind w:firstLine="41"/>
              <w:jc w:val="left"/>
              <w:rPr>
                <w:i/>
                <w:color w:val="000000" w:themeColor="text1"/>
                <w:sz w:val="22"/>
                <w:lang w:val="pt-BR"/>
              </w:rPr>
            </w:pPr>
            <w:r w:rsidRPr="004C17B6">
              <w:rPr>
                <w:i/>
                <w:color w:val="000000" w:themeColor="text1"/>
                <w:sz w:val="22"/>
                <w:lang w:val="pt-BR"/>
              </w:rPr>
              <w:t>Nơi nhận:</w:t>
            </w:r>
          </w:p>
          <w:p w14:paraId="5A56E52D" w14:textId="77777777" w:rsidR="00C3315E" w:rsidRPr="004C17B6" w:rsidRDefault="00C3315E" w:rsidP="00C3315E">
            <w:pPr>
              <w:tabs>
                <w:tab w:val="center" w:pos="7230"/>
              </w:tabs>
              <w:ind w:firstLine="41"/>
              <w:rPr>
                <w:rFonts w:ascii="Times New Roman" w:hAnsi="Times New Roman"/>
                <w:color w:val="000000" w:themeColor="text1"/>
                <w:sz w:val="22"/>
                <w:szCs w:val="22"/>
                <w:lang w:val="pt-BR"/>
              </w:rPr>
            </w:pPr>
            <w:r w:rsidRPr="004C17B6">
              <w:rPr>
                <w:rFonts w:ascii="Times New Roman" w:hAnsi="Times New Roman"/>
                <w:color w:val="000000" w:themeColor="text1"/>
                <w:sz w:val="22"/>
                <w:szCs w:val="22"/>
                <w:lang w:val="pt-BR"/>
              </w:rPr>
              <w:t>- Như trên;</w:t>
            </w:r>
          </w:p>
          <w:p w14:paraId="4AB3C09C" w14:textId="77777777" w:rsidR="00C3315E" w:rsidRPr="004C17B6" w:rsidRDefault="00C3315E" w:rsidP="00C3315E">
            <w:pPr>
              <w:tabs>
                <w:tab w:val="center" w:pos="6237"/>
              </w:tabs>
              <w:ind w:firstLine="41"/>
              <w:rPr>
                <w:rFonts w:ascii="Times New Roman" w:hAnsi="Times New Roman"/>
                <w:color w:val="000000" w:themeColor="text1"/>
                <w:sz w:val="22"/>
                <w:szCs w:val="22"/>
                <w:lang w:val="pt-BR"/>
              </w:rPr>
            </w:pPr>
            <w:r w:rsidRPr="004C17B6">
              <w:rPr>
                <w:rFonts w:ascii="Times New Roman" w:hAnsi="Times New Roman"/>
                <w:color w:val="000000" w:themeColor="text1"/>
                <w:sz w:val="22"/>
                <w:szCs w:val="22"/>
                <w:lang w:val="pt-BR"/>
              </w:rPr>
              <w:t>- GĐ, PGĐ;</w:t>
            </w:r>
          </w:p>
          <w:p w14:paraId="6CF0F138" w14:textId="77777777" w:rsidR="00C3315E" w:rsidRPr="004C17B6" w:rsidRDefault="00C3315E" w:rsidP="00C3315E">
            <w:pPr>
              <w:ind w:firstLine="41"/>
              <w:rPr>
                <w:rFonts w:ascii="Times New Roman" w:hAnsi="Times New Roman"/>
                <w:color w:val="000000" w:themeColor="text1"/>
                <w:lang w:val="nl-NL"/>
              </w:rPr>
            </w:pPr>
            <w:r w:rsidRPr="004C17B6">
              <w:rPr>
                <w:rFonts w:ascii="Times New Roman" w:hAnsi="Times New Roman"/>
                <w:color w:val="000000" w:themeColor="text1"/>
                <w:sz w:val="22"/>
                <w:szCs w:val="22"/>
                <w:lang w:val="nl-NL"/>
              </w:rPr>
              <w:t>- Lưu:VT, QLCS.dtha.(01)</w:t>
            </w:r>
          </w:p>
        </w:tc>
        <w:tc>
          <w:tcPr>
            <w:tcW w:w="5220" w:type="dxa"/>
          </w:tcPr>
          <w:p w14:paraId="7262D54C" w14:textId="77777777" w:rsidR="00C3315E" w:rsidRPr="004C17B6" w:rsidRDefault="00C3315E" w:rsidP="00C3315E">
            <w:pPr>
              <w:jc w:val="center"/>
              <w:rPr>
                <w:rFonts w:ascii="Times New Roman Bold" w:hAnsi="Times New Roman Bold"/>
                <w:b/>
                <w:color w:val="000000" w:themeColor="text1"/>
                <w:lang w:val="nl-NL"/>
              </w:rPr>
            </w:pPr>
            <w:r w:rsidRPr="004C17B6">
              <w:rPr>
                <w:rFonts w:ascii="Times New Roman Bold" w:hAnsi="Times New Roman Bold"/>
                <w:b/>
                <w:color w:val="000000" w:themeColor="text1"/>
                <w:sz w:val="28"/>
                <w:szCs w:val="28"/>
                <w:lang w:val="nl-NL"/>
              </w:rPr>
              <w:t>KT. GIÁM ĐỐC</w:t>
            </w:r>
          </w:p>
          <w:p w14:paraId="549DAA70" w14:textId="77777777" w:rsidR="00C3315E" w:rsidRPr="004C17B6" w:rsidRDefault="00C3315E" w:rsidP="00C3315E">
            <w:pPr>
              <w:jc w:val="center"/>
              <w:rPr>
                <w:rFonts w:ascii="Times New Roman Bold" w:hAnsi="Times New Roman Bold"/>
                <w:b/>
                <w:color w:val="000000" w:themeColor="text1"/>
                <w:sz w:val="28"/>
                <w:szCs w:val="28"/>
                <w:lang w:val="nl-NL"/>
              </w:rPr>
            </w:pPr>
            <w:r w:rsidRPr="004C17B6">
              <w:rPr>
                <w:rFonts w:ascii="Times New Roman Bold" w:hAnsi="Times New Roman Bold"/>
                <w:b/>
                <w:color w:val="000000" w:themeColor="text1"/>
                <w:sz w:val="28"/>
                <w:szCs w:val="28"/>
                <w:lang w:val="nl-NL"/>
              </w:rPr>
              <w:t>PHÓ GIÁM ĐỐC</w:t>
            </w:r>
          </w:p>
          <w:p w14:paraId="3FA05ED5" w14:textId="77777777" w:rsidR="00C3315E" w:rsidRPr="004C17B6" w:rsidRDefault="00C3315E" w:rsidP="00C3315E">
            <w:pPr>
              <w:spacing w:before="120" w:after="120"/>
              <w:jc w:val="center"/>
              <w:rPr>
                <w:rFonts w:ascii="Times New Roman Bold" w:hAnsi="Times New Roman Bold"/>
                <w:b/>
                <w:color w:val="000000" w:themeColor="text1"/>
                <w:sz w:val="16"/>
                <w:szCs w:val="16"/>
                <w:lang w:val="nl-NL"/>
              </w:rPr>
            </w:pPr>
          </w:p>
          <w:p w14:paraId="0662EA8C" w14:textId="77777777" w:rsidR="00C3315E" w:rsidRPr="004C17B6" w:rsidRDefault="00C3315E" w:rsidP="00C3315E">
            <w:pPr>
              <w:spacing w:before="120" w:after="120"/>
              <w:jc w:val="center"/>
              <w:rPr>
                <w:rFonts w:ascii="Times New Roman Bold" w:hAnsi="Times New Roman Bold"/>
                <w:b/>
                <w:color w:val="000000" w:themeColor="text1"/>
                <w:sz w:val="16"/>
                <w:szCs w:val="16"/>
                <w:lang w:val="nl-NL"/>
              </w:rPr>
            </w:pPr>
          </w:p>
          <w:p w14:paraId="1BCCB62F" w14:textId="77777777" w:rsidR="00C3315E" w:rsidRPr="004C17B6" w:rsidRDefault="00C3315E" w:rsidP="00C3315E">
            <w:pPr>
              <w:spacing w:before="120" w:after="120"/>
              <w:jc w:val="center"/>
              <w:rPr>
                <w:rFonts w:ascii="Times New Roman Bold" w:hAnsi="Times New Roman Bold"/>
                <w:b/>
                <w:color w:val="000000" w:themeColor="text1"/>
                <w:sz w:val="16"/>
                <w:szCs w:val="16"/>
                <w:lang w:val="nl-NL"/>
              </w:rPr>
            </w:pPr>
          </w:p>
          <w:p w14:paraId="1775DAD4" w14:textId="77777777" w:rsidR="00C3315E" w:rsidRPr="004C17B6" w:rsidRDefault="00C3315E" w:rsidP="00C3315E">
            <w:pPr>
              <w:spacing w:before="120" w:after="120"/>
              <w:jc w:val="center"/>
              <w:rPr>
                <w:rFonts w:ascii="Times New Roman Bold" w:hAnsi="Times New Roman Bold"/>
                <w:b/>
                <w:color w:val="000000" w:themeColor="text1"/>
                <w:lang w:val="nl-NL"/>
              </w:rPr>
            </w:pPr>
          </w:p>
          <w:p w14:paraId="1F58C1DF" w14:textId="77777777" w:rsidR="00C3315E" w:rsidRPr="004C17B6" w:rsidRDefault="00C3315E" w:rsidP="00C3315E">
            <w:pPr>
              <w:pStyle w:val="Heading4"/>
              <w:spacing w:before="120" w:after="120"/>
              <w:rPr>
                <w:b w:val="0"/>
                <w:bCs/>
                <w:color w:val="000000" w:themeColor="text1"/>
                <w:lang w:val="vi-VN"/>
              </w:rPr>
            </w:pPr>
            <w:r w:rsidRPr="004C17B6">
              <w:rPr>
                <w:rFonts w:ascii="Times New Roman Bold" w:hAnsi="Times New Roman Bold"/>
                <w:color w:val="000000" w:themeColor="text1"/>
                <w:spacing w:val="0"/>
                <w:lang w:val="vi-VN"/>
              </w:rPr>
              <w:t>Nguyễn Ngọc Thảo</w:t>
            </w:r>
          </w:p>
        </w:tc>
      </w:tr>
    </w:tbl>
    <w:p w14:paraId="31000EED" w14:textId="77777777" w:rsidR="00695024" w:rsidRPr="004C17B6" w:rsidRDefault="00695024" w:rsidP="000F4456">
      <w:pPr>
        <w:spacing w:before="60" w:after="60"/>
        <w:ind w:firstLine="720"/>
        <w:jc w:val="both"/>
        <w:rPr>
          <w:rFonts w:ascii="Times New Roman" w:hAnsi="Times New Roman"/>
          <w:iCs/>
          <w:color w:val="000000" w:themeColor="text1"/>
          <w:sz w:val="28"/>
          <w:szCs w:val="28"/>
        </w:rPr>
      </w:pPr>
    </w:p>
    <w:sectPr w:rsidR="00695024" w:rsidRPr="004C17B6" w:rsidSect="009D74BA">
      <w:headerReference w:type="default" r:id="rId8"/>
      <w:pgSz w:w="11909" w:h="16834" w:code="9"/>
      <w:pgMar w:top="1138" w:right="1138" w:bottom="1138" w:left="1699" w:header="619" w:footer="56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44656" w14:textId="77777777" w:rsidR="001A60B1" w:rsidRDefault="001A60B1" w:rsidP="00904D01">
      <w:r>
        <w:separator/>
      </w:r>
    </w:p>
  </w:endnote>
  <w:endnote w:type="continuationSeparator" w:id="0">
    <w:p w14:paraId="7415275E" w14:textId="77777777" w:rsidR="001A60B1" w:rsidRDefault="001A60B1" w:rsidP="0090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943A5" w14:textId="77777777" w:rsidR="001A60B1" w:rsidRDefault="001A60B1" w:rsidP="00904D01">
      <w:r>
        <w:separator/>
      </w:r>
    </w:p>
  </w:footnote>
  <w:footnote w:type="continuationSeparator" w:id="0">
    <w:p w14:paraId="1E852666" w14:textId="77777777" w:rsidR="001A60B1" w:rsidRDefault="001A60B1" w:rsidP="0090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2457612"/>
      <w:docPartObj>
        <w:docPartGallery w:val="Page Numbers (Top of Page)"/>
        <w:docPartUnique/>
      </w:docPartObj>
    </w:sdtPr>
    <w:sdtEndPr>
      <w:rPr>
        <w:noProof/>
      </w:rPr>
    </w:sdtEndPr>
    <w:sdtContent>
      <w:p w14:paraId="4250C36C" w14:textId="70E4FAFF" w:rsidR="009D74BA" w:rsidRDefault="009D74B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249BE65" w14:textId="77777777" w:rsidR="009D74BA" w:rsidRDefault="009D7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1654A"/>
    <w:multiLevelType w:val="hybridMultilevel"/>
    <w:tmpl w:val="0382D2F6"/>
    <w:lvl w:ilvl="0" w:tplc="5948B68E">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8372A"/>
    <w:multiLevelType w:val="hybridMultilevel"/>
    <w:tmpl w:val="F02EDB9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7C22438"/>
    <w:multiLevelType w:val="hybridMultilevel"/>
    <w:tmpl w:val="4AB0AF9C"/>
    <w:lvl w:ilvl="0" w:tplc="FC5C0880">
      <w:start w:val="1"/>
      <w:numFmt w:val="bullet"/>
      <w:lvlText w:val=""/>
      <w:lvlJc w:val="left"/>
      <w:pPr>
        <w:ind w:left="927" w:hanging="360"/>
      </w:pPr>
      <w:rPr>
        <w:rFonts w:ascii="Symbol" w:hAnsi="Symbo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BA670DE"/>
    <w:multiLevelType w:val="hybridMultilevel"/>
    <w:tmpl w:val="8BACBCEE"/>
    <w:lvl w:ilvl="0" w:tplc="71485B22">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A2542D"/>
    <w:multiLevelType w:val="hybridMultilevel"/>
    <w:tmpl w:val="9DA65DAA"/>
    <w:lvl w:ilvl="0" w:tplc="10F257A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EDD28D6"/>
    <w:multiLevelType w:val="hybridMultilevel"/>
    <w:tmpl w:val="B9663652"/>
    <w:lvl w:ilvl="0" w:tplc="71BA4D1C">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4C834C0"/>
    <w:multiLevelType w:val="hybridMultilevel"/>
    <w:tmpl w:val="C25E1202"/>
    <w:lvl w:ilvl="0" w:tplc="735AD434">
      <w:start w:val="1"/>
      <w:numFmt w:val="bullet"/>
      <w:lvlText w:val=""/>
      <w:lvlJc w:val="left"/>
      <w:pPr>
        <w:ind w:left="8157"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7" w15:restartNumberingAfterBreak="0">
    <w:nsid w:val="266E7EF5"/>
    <w:multiLevelType w:val="hybridMultilevel"/>
    <w:tmpl w:val="C4F803AE"/>
    <w:lvl w:ilvl="0" w:tplc="38E661F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B2B5603"/>
    <w:multiLevelType w:val="hybridMultilevel"/>
    <w:tmpl w:val="0A9EAA22"/>
    <w:lvl w:ilvl="0" w:tplc="FC5C08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1B156B"/>
    <w:multiLevelType w:val="hybridMultilevel"/>
    <w:tmpl w:val="C6F8B558"/>
    <w:lvl w:ilvl="0" w:tplc="9210F8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91962"/>
    <w:multiLevelType w:val="hybridMultilevel"/>
    <w:tmpl w:val="D81C238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E843F78"/>
    <w:multiLevelType w:val="hybridMultilevel"/>
    <w:tmpl w:val="27A8AF6A"/>
    <w:lvl w:ilvl="0" w:tplc="FC5C088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3B9517C"/>
    <w:multiLevelType w:val="hybridMultilevel"/>
    <w:tmpl w:val="DBEC6734"/>
    <w:lvl w:ilvl="0" w:tplc="73146AC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43E02850"/>
    <w:multiLevelType w:val="hybridMultilevel"/>
    <w:tmpl w:val="676AC852"/>
    <w:lvl w:ilvl="0" w:tplc="F4C82E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3F67B53"/>
    <w:multiLevelType w:val="hybridMultilevel"/>
    <w:tmpl w:val="D9C847B0"/>
    <w:lvl w:ilvl="0" w:tplc="72C09634">
      <w:start w:val="4"/>
      <w:numFmt w:val="upperRoman"/>
      <w:lvlText w:val="%1."/>
      <w:lvlJc w:val="left"/>
      <w:pPr>
        <w:ind w:left="6391" w:hanging="720"/>
      </w:p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15" w15:restartNumberingAfterBreak="0">
    <w:nsid w:val="47833D84"/>
    <w:multiLevelType w:val="hybridMultilevel"/>
    <w:tmpl w:val="8760F7D0"/>
    <w:lvl w:ilvl="0" w:tplc="85CECCE0">
      <w:start w:val="1"/>
      <w:numFmt w:val="decimal"/>
      <w:lvlText w:val="%1."/>
      <w:lvlJc w:val="left"/>
      <w:pPr>
        <w:ind w:left="1080" w:hanging="360"/>
      </w:pPr>
      <w:rPr>
        <w:rFonts w:hint="default"/>
        <w:b/>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0E5CF1"/>
    <w:multiLevelType w:val="hybridMultilevel"/>
    <w:tmpl w:val="37C4B34A"/>
    <w:lvl w:ilvl="0" w:tplc="89E22D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6F779E4"/>
    <w:multiLevelType w:val="hybridMultilevel"/>
    <w:tmpl w:val="59744A3E"/>
    <w:lvl w:ilvl="0" w:tplc="522CB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B34BCC"/>
    <w:multiLevelType w:val="hybridMultilevel"/>
    <w:tmpl w:val="25687F2C"/>
    <w:lvl w:ilvl="0" w:tplc="1FC41A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D3874C0"/>
    <w:multiLevelType w:val="hybridMultilevel"/>
    <w:tmpl w:val="781EBC3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FAA48DE"/>
    <w:multiLevelType w:val="hybridMultilevel"/>
    <w:tmpl w:val="92AEAB22"/>
    <w:lvl w:ilvl="0" w:tplc="9E021C50">
      <w:start w:val="2"/>
      <w:numFmt w:val="bullet"/>
      <w:lvlText w:val="-"/>
      <w:lvlJc w:val="left"/>
      <w:pPr>
        <w:ind w:left="7165" w:hanging="360"/>
      </w:pPr>
      <w:rPr>
        <w:rFonts w:ascii="Times New Roman" w:eastAsia="Times New Roman" w:hAnsi="Times New Roman" w:cs="Times New Roman" w:hint="default"/>
        <w:b w:val="0"/>
      </w:rPr>
    </w:lvl>
    <w:lvl w:ilvl="1" w:tplc="04090003" w:tentative="1">
      <w:start w:val="1"/>
      <w:numFmt w:val="bullet"/>
      <w:lvlText w:val="o"/>
      <w:lvlJc w:val="left"/>
      <w:pPr>
        <w:ind w:left="7885" w:hanging="360"/>
      </w:pPr>
      <w:rPr>
        <w:rFonts w:ascii="Courier New" w:hAnsi="Courier New" w:cs="Courier New" w:hint="default"/>
      </w:rPr>
    </w:lvl>
    <w:lvl w:ilvl="2" w:tplc="04090005" w:tentative="1">
      <w:start w:val="1"/>
      <w:numFmt w:val="bullet"/>
      <w:lvlText w:val=""/>
      <w:lvlJc w:val="left"/>
      <w:pPr>
        <w:ind w:left="8605" w:hanging="360"/>
      </w:pPr>
      <w:rPr>
        <w:rFonts w:ascii="Wingdings" w:hAnsi="Wingdings" w:hint="default"/>
      </w:rPr>
    </w:lvl>
    <w:lvl w:ilvl="3" w:tplc="04090001" w:tentative="1">
      <w:start w:val="1"/>
      <w:numFmt w:val="bullet"/>
      <w:lvlText w:val=""/>
      <w:lvlJc w:val="left"/>
      <w:pPr>
        <w:ind w:left="9325" w:hanging="360"/>
      </w:pPr>
      <w:rPr>
        <w:rFonts w:ascii="Symbol" w:hAnsi="Symbol" w:hint="default"/>
      </w:rPr>
    </w:lvl>
    <w:lvl w:ilvl="4" w:tplc="04090003" w:tentative="1">
      <w:start w:val="1"/>
      <w:numFmt w:val="bullet"/>
      <w:lvlText w:val="o"/>
      <w:lvlJc w:val="left"/>
      <w:pPr>
        <w:ind w:left="10045" w:hanging="360"/>
      </w:pPr>
      <w:rPr>
        <w:rFonts w:ascii="Courier New" w:hAnsi="Courier New" w:cs="Courier New" w:hint="default"/>
      </w:rPr>
    </w:lvl>
    <w:lvl w:ilvl="5" w:tplc="04090005" w:tentative="1">
      <w:start w:val="1"/>
      <w:numFmt w:val="bullet"/>
      <w:lvlText w:val=""/>
      <w:lvlJc w:val="left"/>
      <w:pPr>
        <w:ind w:left="10765" w:hanging="360"/>
      </w:pPr>
      <w:rPr>
        <w:rFonts w:ascii="Wingdings" w:hAnsi="Wingdings" w:hint="default"/>
      </w:rPr>
    </w:lvl>
    <w:lvl w:ilvl="6" w:tplc="04090001" w:tentative="1">
      <w:start w:val="1"/>
      <w:numFmt w:val="bullet"/>
      <w:lvlText w:val=""/>
      <w:lvlJc w:val="left"/>
      <w:pPr>
        <w:ind w:left="11485" w:hanging="360"/>
      </w:pPr>
      <w:rPr>
        <w:rFonts w:ascii="Symbol" w:hAnsi="Symbol" w:hint="default"/>
      </w:rPr>
    </w:lvl>
    <w:lvl w:ilvl="7" w:tplc="04090003" w:tentative="1">
      <w:start w:val="1"/>
      <w:numFmt w:val="bullet"/>
      <w:lvlText w:val="o"/>
      <w:lvlJc w:val="left"/>
      <w:pPr>
        <w:ind w:left="12205" w:hanging="360"/>
      </w:pPr>
      <w:rPr>
        <w:rFonts w:ascii="Courier New" w:hAnsi="Courier New" w:cs="Courier New" w:hint="default"/>
      </w:rPr>
    </w:lvl>
    <w:lvl w:ilvl="8" w:tplc="04090005" w:tentative="1">
      <w:start w:val="1"/>
      <w:numFmt w:val="bullet"/>
      <w:lvlText w:val=""/>
      <w:lvlJc w:val="left"/>
      <w:pPr>
        <w:ind w:left="12925" w:hanging="360"/>
      </w:pPr>
      <w:rPr>
        <w:rFonts w:ascii="Wingdings" w:hAnsi="Wingdings" w:hint="default"/>
      </w:rPr>
    </w:lvl>
  </w:abstractNum>
  <w:abstractNum w:abstractNumId="21" w15:restartNumberingAfterBreak="0">
    <w:nsid w:val="6FF71459"/>
    <w:multiLevelType w:val="hybridMultilevel"/>
    <w:tmpl w:val="0CC89460"/>
    <w:lvl w:ilvl="0" w:tplc="64C66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CC85AB9"/>
    <w:multiLevelType w:val="hybridMultilevel"/>
    <w:tmpl w:val="B69C0A8A"/>
    <w:lvl w:ilvl="0" w:tplc="EE469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FDA2DE7"/>
    <w:multiLevelType w:val="hybridMultilevel"/>
    <w:tmpl w:val="435A2CAE"/>
    <w:lvl w:ilvl="0" w:tplc="EAA0B0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9"/>
  </w:num>
  <w:num w:numId="3">
    <w:abstractNumId w:val="5"/>
  </w:num>
  <w:num w:numId="4">
    <w:abstractNumId w:val="0"/>
  </w:num>
  <w:num w:numId="5">
    <w:abstractNumId w:val="10"/>
  </w:num>
  <w:num w:numId="6">
    <w:abstractNumId w:val="22"/>
  </w:num>
  <w:num w:numId="7">
    <w:abstractNumId w:val="11"/>
  </w:num>
  <w:num w:numId="8">
    <w:abstractNumId w:val="23"/>
  </w:num>
  <w:num w:numId="9">
    <w:abstractNumId w:val="9"/>
  </w:num>
  <w:num w:numId="10">
    <w:abstractNumId w:val="6"/>
  </w:num>
  <w:num w:numId="11">
    <w:abstractNumId w:val="8"/>
  </w:num>
  <w:num w:numId="12">
    <w:abstractNumId w:val="16"/>
  </w:num>
  <w:num w:numId="13">
    <w:abstractNumId w:val="20"/>
  </w:num>
  <w:num w:numId="14">
    <w:abstractNumId w:val="2"/>
  </w:num>
  <w:num w:numId="15">
    <w:abstractNumId w:val="21"/>
  </w:num>
  <w:num w:numId="1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7"/>
  </w:num>
  <w:num w:numId="20">
    <w:abstractNumId w:val="18"/>
  </w:num>
  <w:num w:numId="21">
    <w:abstractNumId w:val="17"/>
  </w:num>
  <w:num w:numId="22">
    <w:abstractNumId w:val="1"/>
  </w:num>
  <w:num w:numId="23">
    <w:abstractNumId w:val="3"/>
  </w:num>
  <w:num w:numId="24">
    <w:abstractNumId w:val="13"/>
  </w:num>
  <w:num w:numId="25">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D01"/>
    <w:rsid w:val="00000E42"/>
    <w:rsid w:val="00002465"/>
    <w:rsid w:val="00002F62"/>
    <w:rsid w:val="00003842"/>
    <w:rsid w:val="000046CE"/>
    <w:rsid w:val="00006148"/>
    <w:rsid w:val="00006A5F"/>
    <w:rsid w:val="00010750"/>
    <w:rsid w:val="00010B98"/>
    <w:rsid w:val="00010DAF"/>
    <w:rsid w:val="0001242C"/>
    <w:rsid w:val="00012E09"/>
    <w:rsid w:val="00013236"/>
    <w:rsid w:val="00015551"/>
    <w:rsid w:val="0001567D"/>
    <w:rsid w:val="000178A4"/>
    <w:rsid w:val="00017C99"/>
    <w:rsid w:val="000214B1"/>
    <w:rsid w:val="00021869"/>
    <w:rsid w:val="00022E62"/>
    <w:rsid w:val="00023598"/>
    <w:rsid w:val="00023A99"/>
    <w:rsid w:val="00023B99"/>
    <w:rsid w:val="00024F77"/>
    <w:rsid w:val="00025528"/>
    <w:rsid w:val="00026B2E"/>
    <w:rsid w:val="00026D10"/>
    <w:rsid w:val="00031324"/>
    <w:rsid w:val="00031B8B"/>
    <w:rsid w:val="00032BE4"/>
    <w:rsid w:val="0003401A"/>
    <w:rsid w:val="0003483F"/>
    <w:rsid w:val="00034D3C"/>
    <w:rsid w:val="0003550F"/>
    <w:rsid w:val="000358E7"/>
    <w:rsid w:val="000363B5"/>
    <w:rsid w:val="00037319"/>
    <w:rsid w:val="000405A2"/>
    <w:rsid w:val="00040736"/>
    <w:rsid w:val="00041232"/>
    <w:rsid w:val="00041C52"/>
    <w:rsid w:val="00041F28"/>
    <w:rsid w:val="0004384A"/>
    <w:rsid w:val="00044F7D"/>
    <w:rsid w:val="00044FB1"/>
    <w:rsid w:val="00047FCD"/>
    <w:rsid w:val="00050EFC"/>
    <w:rsid w:val="0005253D"/>
    <w:rsid w:val="000530FE"/>
    <w:rsid w:val="00053388"/>
    <w:rsid w:val="0005636F"/>
    <w:rsid w:val="00056D27"/>
    <w:rsid w:val="00057FC6"/>
    <w:rsid w:val="00060BC7"/>
    <w:rsid w:val="000613FE"/>
    <w:rsid w:val="00061CFE"/>
    <w:rsid w:val="00063143"/>
    <w:rsid w:val="00071236"/>
    <w:rsid w:val="000712D9"/>
    <w:rsid w:val="00072BA9"/>
    <w:rsid w:val="000745DE"/>
    <w:rsid w:val="000756EA"/>
    <w:rsid w:val="00076701"/>
    <w:rsid w:val="000769B5"/>
    <w:rsid w:val="00076EE5"/>
    <w:rsid w:val="000779EC"/>
    <w:rsid w:val="00077D32"/>
    <w:rsid w:val="00077DA6"/>
    <w:rsid w:val="00077E80"/>
    <w:rsid w:val="00080418"/>
    <w:rsid w:val="00080E97"/>
    <w:rsid w:val="00082556"/>
    <w:rsid w:val="0008359F"/>
    <w:rsid w:val="00085303"/>
    <w:rsid w:val="000856AC"/>
    <w:rsid w:val="000857C1"/>
    <w:rsid w:val="0008587A"/>
    <w:rsid w:val="0008615D"/>
    <w:rsid w:val="00086CDA"/>
    <w:rsid w:val="00086EDA"/>
    <w:rsid w:val="0008744F"/>
    <w:rsid w:val="000874FD"/>
    <w:rsid w:val="0008770E"/>
    <w:rsid w:val="00087945"/>
    <w:rsid w:val="00090816"/>
    <w:rsid w:val="0009133B"/>
    <w:rsid w:val="00093C8C"/>
    <w:rsid w:val="00095F8C"/>
    <w:rsid w:val="00096149"/>
    <w:rsid w:val="000966C9"/>
    <w:rsid w:val="00096835"/>
    <w:rsid w:val="00096AE9"/>
    <w:rsid w:val="00097943"/>
    <w:rsid w:val="00097D02"/>
    <w:rsid w:val="000A04A8"/>
    <w:rsid w:val="000A08B2"/>
    <w:rsid w:val="000A38C5"/>
    <w:rsid w:val="000A3E80"/>
    <w:rsid w:val="000A4C1C"/>
    <w:rsid w:val="000A4D5B"/>
    <w:rsid w:val="000A553E"/>
    <w:rsid w:val="000A74B7"/>
    <w:rsid w:val="000A7893"/>
    <w:rsid w:val="000B04EF"/>
    <w:rsid w:val="000B0C42"/>
    <w:rsid w:val="000B1504"/>
    <w:rsid w:val="000B1EFC"/>
    <w:rsid w:val="000B3A3D"/>
    <w:rsid w:val="000B41C0"/>
    <w:rsid w:val="000B420F"/>
    <w:rsid w:val="000B46E4"/>
    <w:rsid w:val="000B7C55"/>
    <w:rsid w:val="000C06B4"/>
    <w:rsid w:val="000C1220"/>
    <w:rsid w:val="000C1429"/>
    <w:rsid w:val="000C185E"/>
    <w:rsid w:val="000C398D"/>
    <w:rsid w:val="000C3B2A"/>
    <w:rsid w:val="000C560E"/>
    <w:rsid w:val="000C5960"/>
    <w:rsid w:val="000C7ACD"/>
    <w:rsid w:val="000D001F"/>
    <w:rsid w:val="000D0333"/>
    <w:rsid w:val="000D0EC7"/>
    <w:rsid w:val="000D101E"/>
    <w:rsid w:val="000D27EA"/>
    <w:rsid w:val="000D2A59"/>
    <w:rsid w:val="000D35AD"/>
    <w:rsid w:val="000D44DF"/>
    <w:rsid w:val="000D5366"/>
    <w:rsid w:val="000E083F"/>
    <w:rsid w:val="000E0A82"/>
    <w:rsid w:val="000E0D95"/>
    <w:rsid w:val="000E0F9A"/>
    <w:rsid w:val="000E4163"/>
    <w:rsid w:val="000E4D27"/>
    <w:rsid w:val="000E6092"/>
    <w:rsid w:val="000E6584"/>
    <w:rsid w:val="000E696D"/>
    <w:rsid w:val="000E6D26"/>
    <w:rsid w:val="000F17A7"/>
    <w:rsid w:val="000F1E54"/>
    <w:rsid w:val="000F2593"/>
    <w:rsid w:val="000F3329"/>
    <w:rsid w:val="000F3671"/>
    <w:rsid w:val="000F3973"/>
    <w:rsid w:val="000F3FA7"/>
    <w:rsid w:val="000F4456"/>
    <w:rsid w:val="001013BE"/>
    <w:rsid w:val="0010224D"/>
    <w:rsid w:val="00102970"/>
    <w:rsid w:val="00103A6E"/>
    <w:rsid w:val="00103E23"/>
    <w:rsid w:val="0010448A"/>
    <w:rsid w:val="00104CB3"/>
    <w:rsid w:val="001063EC"/>
    <w:rsid w:val="00106520"/>
    <w:rsid w:val="001069D7"/>
    <w:rsid w:val="001071CA"/>
    <w:rsid w:val="00107A48"/>
    <w:rsid w:val="00110677"/>
    <w:rsid w:val="00110679"/>
    <w:rsid w:val="0011199B"/>
    <w:rsid w:val="001124DA"/>
    <w:rsid w:val="00112DBE"/>
    <w:rsid w:val="00113481"/>
    <w:rsid w:val="00114E0A"/>
    <w:rsid w:val="0011564C"/>
    <w:rsid w:val="001164EE"/>
    <w:rsid w:val="00117042"/>
    <w:rsid w:val="00117E6F"/>
    <w:rsid w:val="00117F3A"/>
    <w:rsid w:val="00121C8D"/>
    <w:rsid w:val="0012255F"/>
    <w:rsid w:val="001228FB"/>
    <w:rsid w:val="00123078"/>
    <w:rsid w:val="00125A18"/>
    <w:rsid w:val="00127485"/>
    <w:rsid w:val="00127AC0"/>
    <w:rsid w:val="00133FC2"/>
    <w:rsid w:val="0013484D"/>
    <w:rsid w:val="00136776"/>
    <w:rsid w:val="00136843"/>
    <w:rsid w:val="001371C3"/>
    <w:rsid w:val="001421D4"/>
    <w:rsid w:val="00142765"/>
    <w:rsid w:val="00143576"/>
    <w:rsid w:val="0014735C"/>
    <w:rsid w:val="00147823"/>
    <w:rsid w:val="001500F5"/>
    <w:rsid w:val="0015012A"/>
    <w:rsid w:val="00151D0C"/>
    <w:rsid w:val="00151D5C"/>
    <w:rsid w:val="00152B4B"/>
    <w:rsid w:val="001540F5"/>
    <w:rsid w:val="00154635"/>
    <w:rsid w:val="0015481F"/>
    <w:rsid w:val="001551F3"/>
    <w:rsid w:val="00155AC4"/>
    <w:rsid w:val="00155D6D"/>
    <w:rsid w:val="001569CB"/>
    <w:rsid w:val="00156CA7"/>
    <w:rsid w:val="00157494"/>
    <w:rsid w:val="00160AB3"/>
    <w:rsid w:val="0016117F"/>
    <w:rsid w:val="00161610"/>
    <w:rsid w:val="00162418"/>
    <w:rsid w:val="00163F74"/>
    <w:rsid w:val="00165352"/>
    <w:rsid w:val="00165380"/>
    <w:rsid w:val="00165BAB"/>
    <w:rsid w:val="0016675F"/>
    <w:rsid w:val="00170B09"/>
    <w:rsid w:val="00171363"/>
    <w:rsid w:val="00171976"/>
    <w:rsid w:val="00172218"/>
    <w:rsid w:val="00173839"/>
    <w:rsid w:val="00174558"/>
    <w:rsid w:val="00174DA7"/>
    <w:rsid w:val="0017660D"/>
    <w:rsid w:val="001805DC"/>
    <w:rsid w:val="001813F4"/>
    <w:rsid w:val="00182912"/>
    <w:rsid w:val="00183AE5"/>
    <w:rsid w:val="0018420C"/>
    <w:rsid w:val="0018491E"/>
    <w:rsid w:val="00184F34"/>
    <w:rsid w:val="00184F7C"/>
    <w:rsid w:val="00185452"/>
    <w:rsid w:val="00186007"/>
    <w:rsid w:val="00186FDD"/>
    <w:rsid w:val="00187519"/>
    <w:rsid w:val="001902CB"/>
    <w:rsid w:val="0019083E"/>
    <w:rsid w:val="00191332"/>
    <w:rsid w:val="0019662A"/>
    <w:rsid w:val="00197003"/>
    <w:rsid w:val="001978B6"/>
    <w:rsid w:val="001A1422"/>
    <w:rsid w:val="001A1E00"/>
    <w:rsid w:val="001A4272"/>
    <w:rsid w:val="001A5E6B"/>
    <w:rsid w:val="001A60B1"/>
    <w:rsid w:val="001A71CA"/>
    <w:rsid w:val="001A7ABE"/>
    <w:rsid w:val="001B2310"/>
    <w:rsid w:val="001B2A8F"/>
    <w:rsid w:val="001B3492"/>
    <w:rsid w:val="001B519B"/>
    <w:rsid w:val="001B5BF7"/>
    <w:rsid w:val="001B699C"/>
    <w:rsid w:val="001B6A72"/>
    <w:rsid w:val="001B7C1B"/>
    <w:rsid w:val="001B7FD4"/>
    <w:rsid w:val="001C0EDA"/>
    <w:rsid w:val="001C1296"/>
    <w:rsid w:val="001C22BC"/>
    <w:rsid w:val="001C2F26"/>
    <w:rsid w:val="001C3310"/>
    <w:rsid w:val="001C35FA"/>
    <w:rsid w:val="001C412C"/>
    <w:rsid w:val="001C447D"/>
    <w:rsid w:val="001C44A3"/>
    <w:rsid w:val="001C4E25"/>
    <w:rsid w:val="001C6426"/>
    <w:rsid w:val="001D09D8"/>
    <w:rsid w:val="001D1125"/>
    <w:rsid w:val="001D2892"/>
    <w:rsid w:val="001D4451"/>
    <w:rsid w:val="001D4E8D"/>
    <w:rsid w:val="001D5409"/>
    <w:rsid w:val="001D63F5"/>
    <w:rsid w:val="001E0E28"/>
    <w:rsid w:val="001E1325"/>
    <w:rsid w:val="001E1851"/>
    <w:rsid w:val="001E31B8"/>
    <w:rsid w:val="001E6719"/>
    <w:rsid w:val="001E6D10"/>
    <w:rsid w:val="001E6F0D"/>
    <w:rsid w:val="001F0685"/>
    <w:rsid w:val="001F07F1"/>
    <w:rsid w:val="001F29DC"/>
    <w:rsid w:val="001F2E74"/>
    <w:rsid w:val="001F3294"/>
    <w:rsid w:val="001F3D2D"/>
    <w:rsid w:val="001F5017"/>
    <w:rsid w:val="001F536A"/>
    <w:rsid w:val="001F6108"/>
    <w:rsid w:val="001F65B9"/>
    <w:rsid w:val="001F698F"/>
    <w:rsid w:val="001F6B05"/>
    <w:rsid w:val="001F6CB5"/>
    <w:rsid w:val="001F6ECB"/>
    <w:rsid w:val="001F78AD"/>
    <w:rsid w:val="0020163F"/>
    <w:rsid w:val="00203A1B"/>
    <w:rsid w:val="00211580"/>
    <w:rsid w:val="00211A31"/>
    <w:rsid w:val="00212883"/>
    <w:rsid w:val="00213E36"/>
    <w:rsid w:val="002150C2"/>
    <w:rsid w:val="00215E55"/>
    <w:rsid w:val="00216430"/>
    <w:rsid w:val="00217700"/>
    <w:rsid w:val="00220E17"/>
    <w:rsid w:val="00221E82"/>
    <w:rsid w:val="00223E8F"/>
    <w:rsid w:val="00224AE3"/>
    <w:rsid w:val="0022562D"/>
    <w:rsid w:val="00227E2F"/>
    <w:rsid w:val="0023048D"/>
    <w:rsid w:val="0023137A"/>
    <w:rsid w:val="00232893"/>
    <w:rsid w:val="002334A0"/>
    <w:rsid w:val="00234184"/>
    <w:rsid w:val="00234C39"/>
    <w:rsid w:val="0023508D"/>
    <w:rsid w:val="002350C1"/>
    <w:rsid w:val="00235FAA"/>
    <w:rsid w:val="00236981"/>
    <w:rsid w:val="002375E1"/>
    <w:rsid w:val="00241E13"/>
    <w:rsid w:val="0024226A"/>
    <w:rsid w:val="00242C6F"/>
    <w:rsid w:val="00243709"/>
    <w:rsid w:val="00243837"/>
    <w:rsid w:val="002453C9"/>
    <w:rsid w:val="002455EB"/>
    <w:rsid w:val="00251261"/>
    <w:rsid w:val="0025431B"/>
    <w:rsid w:val="0025470C"/>
    <w:rsid w:val="002564D6"/>
    <w:rsid w:val="00257DB5"/>
    <w:rsid w:val="0026043D"/>
    <w:rsid w:val="00260BD3"/>
    <w:rsid w:val="00261A91"/>
    <w:rsid w:val="00262C91"/>
    <w:rsid w:val="00263DC0"/>
    <w:rsid w:val="002719EB"/>
    <w:rsid w:val="00271A9C"/>
    <w:rsid w:val="00271AA7"/>
    <w:rsid w:val="00271BB2"/>
    <w:rsid w:val="00272CA4"/>
    <w:rsid w:val="00273483"/>
    <w:rsid w:val="00275F2D"/>
    <w:rsid w:val="00277291"/>
    <w:rsid w:val="00277C6B"/>
    <w:rsid w:val="00281506"/>
    <w:rsid w:val="00281C43"/>
    <w:rsid w:val="002855BE"/>
    <w:rsid w:val="00286CDC"/>
    <w:rsid w:val="00287C37"/>
    <w:rsid w:val="00291213"/>
    <w:rsid w:val="00291D77"/>
    <w:rsid w:val="00293017"/>
    <w:rsid w:val="00293A07"/>
    <w:rsid w:val="002966F7"/>
    <w:rsid w:val="002A1CE4"/>
    <w:rsid w:val="002A2849"/>
    <w:rsid w:val="002A297C"/>
    <w:rsid w:val="002A2B80"/>
    <w:rsid w:val="002A3045"/>
    <w:rsid w:val="002A4DB8"/>
    <w:rsid w:val="002A530E"/>
    <w:rsid w:val="002A56F7"/>
    <w:rsid w:val="002B175F"/>
    <w:rsid w:val="002B1D39"/>
    <w:rsid w:val="002B2802"/>
    <w:rsid w:val="002B291E"/>
    <w:rsid w:val="002B3A24"/>
    <w:rsid w:val="002B41E7"/>
    <w:rsid w:val="002B445F"/>
    <w:rsid w:val="002B520D"/>
    <w:rsid w:val="002B5835"/>
    <w:rsid w:val="002B67E0"/>
    <w:rsid w:val="002B7735"/>
    <w:rsid w:val="002B7975"/>
    <w:rsid w:val="002C0BA0"/>
    <w:rsid w:val="002C0F94"/>
    <w:rsid w:val="002C2FA3"/>
    <w:rsid w:val="002C3E6E"/>
    <w:rsid w:val="002C4EB8"/>
    <w:rsid w:val="002C7848"/>
    <w:rsid w:val="002C794C"/>
    <w:rsid w:val="002D0614"/>
    <w:rsid w:val="002D5928"/>
    <w:rsid w:val="002D5FFA"/>
    <w:rsid w:val="002D6B36"/>
    <w:rsid w:val="002D6D12"/>
    <w:rsid w:val="002D731F"/>
    <w:rsid w:val="002E20D5"/>
    <w:rsid w:val="002E2994"/>
    <w:rsid w:val="002E2E80"/>
    <w:rsid w:val="002E431D"/>
    <w:rsid w:val="002E475F"/>
    <w:rsid w:val="002E799F"/>
    <w:rsid w:val="002F2252"/>
    <w:rsid w:val="002F272A"/>
    <w:rsid w:val="002F4AFD"/>
    <w:rsid w:val="002F4D94"/>
    <w:rsid w:val="002F6F4A"/>
    <w:rsid w:val="003004C9"/>
    <w:rsid w:val="0030086E"/>
    <w:rsid w:val="00300BD4"/>
    <w:rsid w:val="00301F10"/>
    <w:rsid w:val="00301FDF"/>
    <w:rsid w:val="00302DE3"/>
    <w:rsid w:val="00303E28"/>
    <w:rsid w:val="003041B3"/>
    <w:rsid w:val="0030629B"/>
    <w:rsid w:val="003074F3"/>
    <w:rsid w:val="003076D5"/>
    <w:rsid w:val="0031054E"/>
    <w:rsid w:val="003118EA"/>
    <w:rsid w:val="00313285"/>
    <w:rsid w:val="003154F8"/>
    <w:rsid w:val="00315F96"/>
    <w:rsid w:val="00316762"/>
    <w:rsid w:val="003207CB"/>
    <w:rsid w:val="00320C82"/>
    <w:rsid w:val="0032262E"/>
    <w:rsid w:val="00323736"/>
    <w:rsid w:val="00324804"/>
    <w:rsid w:val="00324FD3"/>
    <w:rsid w:val="0032515A"/>
    <w:rsid w:val="00332D15"/>
    <w:rsid w:val="00333216"/>
    <w:rsid w:val="00333625"/>
    <w:rsid w:val="00334070"/>
    <w:rsid w:val="00337683"/>
    <w:rsid w:val="00342CC3"/>
    <w:rsid w:val="00342D18"/>
    <w:rsid w:val="0034386E"/>
    <w:rsid w:val="00343A41"/>
    <w:rsid w:val="0034467A"/>
    <w:rsid w:val="003464A9"/>
    <w:rsid w:val="0034701B"/>
    <w:rsid w:val="0034783A"/>
    <w:rsid w:val="00347A73"/>
    <w:rsid w:val="00350EB5"/>
    <w:rsid w:val="0035169E"/>
    <w:rsid w:val="00351967"/>
    <w:rsid w:val="0035207A"/>
    <w:rsid w:val="003537B2"/>
    <w:rsid w:val="00354426"/>
    <w:rsid w:val="003562FA"/>
    <w:rsid w:val="0036021B"/>
    <w:rsid w:val="003618FB"/>
    <w:rsid w:val="00361DC6"/>
    <w:rsid w:val="003630E0"/>
    <w:rsid w:val="00363F2D"/>
    <w:rsid w:val="00365613"/>
    <w:rsid w:val="0036596F"/>
    <w:rsid w:val="00365D07"/>
    <w:rsid w:val="00366AB6"/>
    <w:rsid w:val="00366C00"/>
    <w:rsid w:val="00366CE3"/>
    <w:rsid w:val="003672CA"/>
    <w:rsid w:val="003677A6"/>
    <w:rsid w:val="0037117A"/>
    <w:rsid w:val="0037179A"/>
    <w:rsid w:val="003729F8"/>
    <w:rsid w:val="00372C20"/>
    <w:rsid w:val="00373456"/>
    <w:rsid w:val="00373825"/>
    <w:rsid w:val="003741B8"/>
    <w:rsid w:val="00376BDC"/>
    <w:rsid w:val="00376C1F"/>
    <w:rsid w:val="00376D07"/>
    <w:rsid w:val="00380236"/>
    <w:rsid w:val="0038102F"/>
    <w:rsid w:val="00382DD6"/>
    <w:rsid w:val="003840DC"/>
    <w:rsid w:val="00385A21"/>
    <w:rsid w:val="0038718E"/>
    <w:rsid w:val="003876A1"/>
    <w:rsid w:val="00387A6F"/>
    <w:rsid w:val="003907F8"/>
    <w:rsid w:val="0039434D"/>
    <w:rsid w:val="00394D3B"/>
    <w:rsid w:val="0039509B"/>
    <w:rsid w:val="0039577E"/>
    <w:rsid w:val="00396A72"/>
    <w:rsid w:val="00396B5E"/>
    <w:rsid w:val="00397A94"/>
    <w:rsid w:val="00397DF1"/>
    <w:rsid w:val="00397E19"/>
    <w:rsid w:val="003A0998"/>
    <w:rsid w:val="003A251F"/>
    <w:rsid w:val="003A29D1"/>
    <w:rsid w:val="003A3343"/>
    <w:rsid w:val="003A73F0"/>
    <w:rsid w:val="003B056C"/>
    <w:rsid w:val="003B2482"/>
    <w:rsid w:val="003B3DDE"/>
    <w:rsid w:val="003B47A2"/>
    <w:rsid w:val="003B65BA"/>
    <w:rsid w:val="003B7312"/>
    <w:rsid w:val="003C087E"/>
    <w:rsid w:val="003C097D"/>
    <w:rsid w:val="003C0C76"/>
    <w:rsid w:val="003C102E"/>
    <w:rsid w:val="003C1363"/>
    <w:rsid w:val="003C1CF7"/>
    <w:rsid w:val="003C25CF"/>
    <w:rsid w:val="003C3320"/>
    <w:rsid w:val="003C439A"/>
    <w:rsid w:val="003C474E"/>
    <w:rsid w:val="003C52B5"/>
    <w:rsid w:val="003C56D1"/>
    <w:rsid w:val="003C5D73"/>
    <w:rsid w:val="003C6756"/>
    <w:rsid w:val="003C7761"/>
    <w:rsid w:val="003D0558"/>
    <w:rsid w:val="003D0623"/>
    <w:rsid w:val="003D0934"/>
    <w:rsid w:val="003D0E98"/>
    <w:rsid w:val="003D1603"/>
    <w:rsid w:val="003D3216"/>
    <w:rsid w:val="003D3C6C"/>
    <w:rsid w:val="003D42EB"/>
    <w:rsid w:val="003D55D3"/>
    <w:rsid w:val="003D6415"/>
    <w:rsid w:val="003E019E"/>
    <w:rsid w:val="003E065B"/>
    <w:rsid w:val="003E16C6"/>
    <w:rsid w:val="003E1744"/>
    <w:rsid w:val="003E1A99"/>
    <w:rsid w:val="003E27F1"/>
    <w:rsid w:val="003E35E5"/>
    <w:rsid w:val="003E3A3B"/>
    <w:rsid w:val="003E414C"/>
    <w:rsid w:val="003E50FA"/>
    <w:rsid w:val="003E7FC2"/>
    <w:rsid w:val="003F0398"/>
    <w:rsid w:val="003F051A"/>
    <w:rsid w:val="003F05D0"/>
    <w:rsid w:val="003F1670"/>
    <w:rsid w:val="003F2406"/>
    <w:rsid w:val="003F3C3A"/>
    <w:rsid w:val="003F3C96"/>
    <w:rsid w:val="003F53BD"/>
    <w:rsid w:val="003F6A95"/>
    <w:rsid w:val="003F6F6A"/>
    <w:rsid w:val="0040162C"/>
    <w:rsid w:val="004021BF"/>
    <w:rsid w:val="00402867"/>
    <w:rsid w:val="004044AE"/>
    <w:rsid w:val="0040479A"/>
    <w:rsid w:val="004067E2"/>
    <w:rsid w:val="004078E9"/>
    <w:rsid w:val="0040798B"/>
    <w:rsid w:val="00410A88"/>
    <w:rsid w:val="00410E0E"/>
    <w:rsid w:val="00412673"/>
    <w:rsid w:val="00412B5F"/>
    <w:rsid w:val="00414F5D"/>
    <w:rsid w:val="004165C1"/>
    <w:rsid w:val="004202B2"/>
    <w:rsid w:val="004204AF"/>
    <w:rsid w:val="004206F7"/>
    <w:rsid w:val="00421E81"/>
    <w:rsid w:val="00422B7F"/>
    <w:rsid w:val="004231FB"/>
    <w:rsid w:val="00423A14"/>
    <w:rsid w:val="00424719"/>
    <w:rsid w:val="00424AC2"/>
    <w:rsid w:val="00424E00"/>
    <w:rsid w:val="004254F0"/>
    <w:rsid w:val="00425E6F"/>
    <w:rsid w:val="00427401"/>
    <w:rsid w:val="004277E4"/>
    <w:rsid w:val="00432086"/>
    <w:rsid w:val="004328AE"/>
    <w:rsid w:val="0043415B"/>
    <w:rsid w:val="004344A5"/>
    <w:rsid w:val="00435500"/>
    <w:rsid w:val="00435CB6"/>
    <w:rsid w:val="004370E6"/>
    <w:rsid w:val="0043734C"/>
    <w:rsid w:val="00441E60"/>
    <w:rsid w:val="00442016"/>
    <w:rsid w:val="004423A7"/>
    <w:rsid w:val="00442750"/>
    <w:rsid w:val="00443BB1"/>
    <w:rsid w:val="00443E99"/>
    <w:rsid w:val="0044572F"/>
    <w:rsid w:val="004459EB"/>
    <w:rsid w:val="00446D47"/>
    <w:rsid w:val="004471A1"/>
    <w:rsid w:val="0044757D"/>
    <w:rsid w:val="00450381"/>
    <w:rsid w:val="004504C4"/>
    <w:rsid w:val="00452A76"/>
    <w:rsid w:val="00456474"/>
    <w:rsid w:val="00457BEE"/>
    <w:rsid w:val="00457E2E"/>
    <w:rsid w:val="00460F1E"/>
    <w:rsid w:val="004616B3"/>
    <w:rsid w:val="00461B8B"/>
    <w:rsid w:val="00463897"/>
    <w:rsid w:val="00465D3F"/>
    <w:rsid w:val="0046680D"/>
    <w:rsid w:val="00466ED3"/>
    <w:rsid w:val="00466F86"/>
    <w:rsid w:val="00467D8F"/>
    <w:rsid w:val="0047034F"/>
    <w:rsid w:val="004705AC"/>
    <w:rsid w:val="004712A4"/>
    <w:rsid w:val="00472A1B"/>
    <w:rsid w:val="00473DD2"/>
    <w:rsid w:val="00475D24"/>
    <w:rsid w:val="00482916"/>
    <w:rsid w:val="00482BE1"/>
    <w:rsid w:val="004836E2"/>
    <w:rsid w:val="004857E5"/>
    <w:rsid w:val="00485A4D"/>
    <w:rsid w:val="00485AAD"/>
    <w:rsid w:val="00486BEF"/>
    <w:rsid w:val="00490500"/>
    <w:rsid w:val="0049232C"/>
    <w:rsid w:val="00493599"/>
    <w:rsid w:val="00494F66"/>
    <w:rsid w:val="004959A0"/>
    <w:rsid w:val="0049692B"/>
    <w:rsid w:val="004A0BFC"/>
    <w:rsid w:val="004A1881"/>
    <w:rsid w:val="004A2174"/>
    <w:rsid w:val="004A6214"/>
    <w:rsid w:val="004A7794"/>
    <w:rsid w:val="004A7871"/>
    <w:rsid w:val="004A7977"/>
    <w:rsid w:val="004A7A59"/>
    <w:rsid w:val="004B0BF5"/>
    <w:rsid w:val="004B1D69"/>
    <w:rsid w:val="004B3A97"/>
    <w:rsid w:val="004B4D84"/>
    <w:rsid w:val="004B5BDC"/>
    <w:rsid w:val="004B7374"/>
    <w:rsid w:val="004B750F"/>
    <w:rsid w:val="004B7752"/>
    <w:rsid w:val="004C0FBF"/>
    <w:rsid w:val="004C17B6"/>
    <w:rsid w:val="004C298C"/>
    <w:rsid w:val="004C5836"/>
    <w:rsid w:val="004C65A6"/>
    <w:rsid w:val="004C67CB"/>
    <w:rsid w:val="004D2010"/>
    <w:rsid w:val="004D26F0"/>
    <w:rsid w:val="004D34DC"/>
    <w:rsid w:val="004D3DA1"/>
    <w:rsid w:val="004E06FE"/>
    <w:rsid w:val="004E0A60"/>
    <w:rsid w:val="004E0F67"/>
    <w:rsid w:val="004E14C3"/>
    <w:rsid w:val="004E229F"/>
    <w:rsid w:val="004E23B8"/>
    <w:rsid w:val="004E3C91"/>
    <w:rsid w:val="004E4771"/>
    <w:rsid w:val="004E4C82"/>
    <w:rsid w:val="004E5AE4"/>
    <w:rsid w:val="004E7103"/>
    <w:rsid w:val="004E7E3C"/>
    <w:rsid w:val="004F0101"/>
    <w:rsid w:val="004F1AE7"/>
    <w:rsid w:val="004F4861"/>
    <w:rsid w:val="004F58FF"/>
    <w:rsid w:val="004F656B"/>
    <w:rsid w:val="004F6F91"/>
    <w:rsid w:val="004F758B"/>
    <w:rsid w:val="004F7AAD"/>
    <w:rsid w:val="005016CB"/>
    <w:rsid w:val="00502734"/>
    <w:rsid w:val="005045C4"/>
    <w:rsid w:val="005052FE"/>
    <w:rsid w:val="00505F42"/>
    <w:rsid w:val="00506589"/>
    <w:rsid w:val="00506612"/>
    <w:rsid w:val="00507562"/>
    <w:rsid w:val="00507C81"/>
    <w:rsid w:val="00507D9E"/>
    <w:rsid w:val="00511418"/>
    <w:rsid w:val="005118EF"/>
    <w:rsid w:val="00512C68"/>
    <w:rsid w:val="00512E9E"/>
    <w:rsid w:val="00513B8B"/>
    <w:rsid w:val="0051435B"/>
    <w:rsid w:val="0051473D"/>
    <w:rsid w:val="005150C1"/>
    <w:rsid w:val="00517801"/>
    <w:rsid w:val="00517BC0"/>
    <w:rsid w:val="0052160F"/>
    <w:rsid w:val="00521868"/>
    <w:rsid w:val="005230FF"/>
    <w:rsid w:val="0052316D"/>
    <w:rsid w:val="0052329C"/>
    <w:rsid w:val="00524FB1"/>
    <w:rsid w:val="005264A0"/>
    <w:rsid w:val="00526B3F"/>
    <w:rsid w:val="005271BC"/>
    <w:rsid w:val="00530426"/>
    <w:rsid w:val="0053051A"/>
    <w:rsid w:val="0053123A"/>
    <w:rsid w:val="00532B44"/>
    <w:rsid w:val="00534FE7"/>
    <w:rsid w:val="00535D8C"/>
    <w:rsid w:val="00536B79"/>
    <w:rsid w:val="00540B3A"/>
    <w:rsid w:val="00540ED6"/>
    <w:rsid w:val="00543DD0"/>
    <w:rsid w:val="00546211"/>
    <w:rsid w:val="005472EA"/>
    <w:rsid w:val="00547985"/>
    <w:rsid w:val="00547E84"/>
    <w:rsid w:val="00547FBC"/>
    <w:rsid w:val="005513A3"/>
    <w:rsid w:val="00553600"/>
    <w:rsid w:val="005538CD"/>
    <w:rsid w:val="00553A18"/>
    <w:rsid w:val="00554C59"/>
    <w:rsid w:val="00554CF3"/>
    <w:rsid w:val="005550A4"/>
    <w:rsid w:val="00556A1B"/>
    <w:rsid w:val="005577BA"/>
    <w:rsid w:val="00557B11"/>
    <w:rsid w:val="00557CFE"/>
    <w:rsid w:val="0056056C"/>
    <w:rsid w:val="0056186A"/>
    <w:rsid w:val="00562D0A"/>
    <w:rsid w:val="00562ECA"/>
    <w:rsid w:val="0056313E"/>
    <w:rsid w:val="00563AE9"/>
    <w:rsid w:val="00565A73"/>
    <w:rsid w:val="00565B40"/>
    <w:rsid w:val="00565E45"/>
    <w:rsid w:val="00566631"/>
    <w:rsid w:val="0056724F"/>
    <w:rsid w:val="0057051C"/>
    <w:rsid w:val="00574942"/>
    <w:rsid w:val="00574BDF"/>
    <w:rsid w:val="00576599"/>
    <w:rsid w:val="005813D1"/>
    <w:rsid w:val="00581B47"/>
    <w:rsid w:val="0058305F"/>
    <w:rsid w:val="005858C6"/>
    <w:rsid w:val="00585D12"/>
    <w:rsid w:val="0058779D"/>
    <w:rsid w:val="005903C1"/>
    <w:rsid w:val="00591A9A"/>
    <w:rsid w:val="005925F2"/>
    <w:rsid w:val="005925F5"/>
    <w:rsid w:val="00592695"/>
    <w:rsid w:val="00594D31"/>
    <w:rsid w:val="00595677"/>
    <w:rsid w:val="005A0602"/>
    <w:rsid w:val="005A10B5"/>
    <w:rsid w:val="005A1B8C"/>
    <w:rsid w:val="005A2944"/>
    <w:rsid w:val="005A2BF3"/>
    <w:rsid w:val="005A328F"/>
    <w:rsid w:val="005A3324"/>
    <w:rsid w:val="005A4CDC"/>
    <w:rsid w:val="005A7376"/>
    <w:rsid w:val="005A7C8E"/>
    <w:rsid w:val="005B025F"/>
    <w:rsid w:val="005B195D"/>
    <w:rsid w:val="005B23E8"/>
    <w:rsid w:val="005B2E53"/>
    <w:rsid w:val="005B5F6B"/>
    <w:rsid w:val="005B6291"/>
    <w:rsid w:val="005B64D2"/>
    <w:rsid w:val="005B7032"/>
    <w:rsid w:val="005C1FF5"/>
    <w:rsid w:val="005C2EB2"/>
    <w:rsid w:val="005C32C1"/>
    <w:rsid w:val="005C452D"/>
    <w:rsid w:val="005C4C87"/>
    <w:rsid w:val="005D079E"/>
    <w:rsid w:val="005D2115"/>
    <w:rsid w:val="005D2B64"/>
    <w:rsid w:val="005E0691"/>
    <w:rsid w:val="005E09C5"/>
    <w:rsid w:val="005E0B5A"/>
    <w:rsid w:val="005E20E6"/>
    <w:rsid w:val="005E2B75"/>
    <w:rsid w:val="005E2EF8"/>
    <w:rsid w:val="005E3A9D"/>
    <w:rsid w:val="005E3BEC"/>
    <w:rsid w:val="005E4777"/>
    <w:rsid w:val="005E4BA2"/>
    <w:rsid w:val="005E703E"/>
    <w:rsid w:val="005E7491"/>
    <w:rsid w:val="005E7A39"/>
    <w:rsid w:val="005F19BA"/>
    <w:rsid w:val="005F1A75"/>
    <w:rsid w:val="005F4C10"/>
    <w:rsid w:val="005F5D99"/>
    <w:rsid w:val="005F6FE0"/>
    <w:rsid w:val="006021C9"/>
    <w:rsid w:val="00604206"/>
    <w:rsid w:val="00605110"/>
    <w:rsid w:val="00605DE5"/>
    <w:rsid w:val="006060D7"/>
    <w:rsid w:val="00607CA0"/>
    <w:rsid w:val="0061071F"/>
    <w:rsid w:val="00611E63"/>
    <w:rsid w:val="00613047"/>
    <w:rsid w:val="00613476"/>
    <w:rsid w:val="006138BD"/>
    <w:rsid w:val="00613BC2"/>
    <w:rsid w:val="00613FAE"/>
    <w:rsid w:val="00615EDF"/>
    <w:rsid w:val="006164E8"/>
    <w:rsid w:val="00621084"/>
    <w:rsid w:val="006249C3"/>
    <w:rsid w:val="0062569E"/>
    <w:rsid w:val="00625D09"/>
    <w:rsid w:val="00626733"/>
    <w:rsid w:val="0063067A"/>
    <w:rsid w:val="00630D78"/>
    <w:rsid w:val="00631370"/>
    <w:rsid w:val="0063137A"/>
    <w:rsid w:val="0063176F"/>
    <w:rsid w:val="0063294D"/>
    <w:rsid w:val="006329CB"/>
    <w:rsid w:val="00632D90"/>
    <w:rsid w:val="00632FF2"/>
    <w:rsid w:val="00632FF9"/>
    <w:rsid w:val="00633727"/>
    <w:rsid w:val="00635E77"/>
    <w:rsid w:val="00637F81"/>
    <w:rsid w:val="006415D0"/>
    <w:rsid w:val="00642023"/>
    <w:rsid w:val="00642D53"/>
    <w:rsid w:val="006436C5"/>
    <w:rsid w:val="006440E0"/>
    <w:rsid w:val="00645146"/>
    <w:rsid w:val="00646FE4"/>
    <w:rsid w:val="00650D01"/>
    <w:rsid w:val="006530AF"/>
    <w:rsid w:val="0065566D"/>
    <w:rsid w:val="006570E3"/>
    <w:rsid w:val="00657D83"/>
    <w:rsid w:val="00657ED9"/>
    <w:rsid w:val="00657F96"/>
    <w:rsid w:val="00657FE1"/>
    <w:rsid w:val="006608D7"/>
    <w:rsid w:val="006617D5"/>
    <w:rsid w:val="00661BE7"/>
    <w:rsid w:val="00663150"/>
    <w:rsid w:val="00663D60"/>
    <w:rsid w:val="00663F3F"/>
    <w:rsid w:val="00664504"/>
    <w:rsid w:val="00664EA0"/>
    <w:rsid w:val="00665473"/>
    <w:rsid w:val="00666362"/>
    <w:rsid w:val="00666630"/>
    <w:rsid w:val="00666BE2"/>
    <w:rsid w:val="0067130D"/>
    <w:rsid w:val="006734E4"/>
    <w:rsid w:val="00673A47"/>
    <w:rsid w:val="00673AAE"/>
    <w:rsid w:val="0067410C"/>
    <w:rsid w:val="006772A7"/>
    <w:rsid w:val="00677AAE"/>
    <w:rsid w:val="00677FB6"/>
    <w:rsid w:val="00680AA5"/>
    <w:rsid w:val="00681186"/>
    <w:rsid w:val="00682403"/>
    <w:rsid w:val="0068363E"/>
    <w:rsid w:val="00683CFD"/>
    <w:rsid w:val="006847ED"/>
    <w:rsid w:val="0068569B"/>
    <w:rsid w:val="006857DB"/>
    <w:rsid w:val="00685938"/>
    <w:rsid w:val="00686749"/>
    <w:rsid w:val="006868F1"/>
    <w:rsid w:val="00687572"/>
    <w:rsid w:val="0068761A"/>
    <w:rsid w:val="00687759"/>
    <w:rsid w:val="00687EE2"/>
    <w:rsid w:val="00690169"/>
    <w:rsid w:val="006922F9"/>
    <w:rsid w:val="0069333E"/>
    <w:rsid w:val="0069379B"/>
    <w:rsid w:val="006941F6"/>
    <w:rsid w:val="00695024"/>
    <w:rsid w:val="00695638"/>
    <w:rsid w:val="00695C51"/>
    <w:rsid w:val="0069705E"/>
    <w:rsid w:val="0069736E"/>
    <w:rsid w:val="006A19F3"/>
    <w:rsid w:val="006A202E"/>
    <w:rsid w:val="006A2778"/>
    <w:rsid w:val="006A3B35"/>
    <w:rsid w:val="006A3B44"/>
    <w:rsid w:val="006A4721"/>
    <w:rsid w:val="006A59FB"/>
    <w:rsid w:val="006A5DFD"/>
    <w:rsid w:val="006A6040"/>
    <w:rsid w:val="006A6FDC"/>
    <w:rsid w:val="006A70F0"/>
    <w:rsid w:val="006A77E5"/>
    <w:rsid w:val="006B06CD"/>
    <w:rsid w:val="006B0BCE"/>
    <w:rsid w:val="006B1CB5"/>
    <w:rsid w:val="006B24E4"/>
    <w:rsid w:val="006B30B0"/>
    <w:rsid w:val="006B3E71"/>
    <w:rsid w:val="006B57C3"/>
    <w:rsid w:val="006B5831"/>
    <w:rsid w:val="006B64AC"/>
    <w:rsid w:val="006B7675"/>
    <w:rsid w:val="006B784B"/>
    <w:rsid w:val="006C0196"/>
    <w:rsid w:val="006C03B6"/>
    <w:rsid w:val="006C1F65"/>
    <w:rsid w:val="006C2759"/>
    <w:rsid w:val="006C3832"/>
    <w:rsid w:val="006C54C1"/>
    <w:rsid w:val="006C60C8"/>
    <w:rsid w:val="006C6196"/>
    <w:rsid w:val="006C6B40"/>
    <w:rsid w:val="006C72FC"/>
    <w:rsid w:val="006D0F8C"/>
    <w:rsid w:val="006D16A9"/>
    <w:rsid w:val="006D1C50"/>
    <w:rsid w:val="006D22E4"/>
    <w:rsid w:val="006D50DE"/>
    <w:rsid w:val="006D71C5"/>
    <w:rsid w:val="006E14BF"/>
    <w:rsid w:val="006E1AA2"/>
    <w:rsid w:val="006E6F10"/>
    <w:rsid w:val="006E7E27"/>
    <w:rsid w:val="006F0569"/>
    <w:rsid w:val="006F1D2B"/>
    <w:rsid w:val="006F2FF8"/>
    <w:rsid w:val="006F3023"/>
    <w:rsid w:val="006F475F"/>
    <w:rsid w:val="006F4D4E"/>
    <w:rsid w:val="006F6BA0"/>
    <w:rsid w:val="006F6FDF"/>
    <w:rsid w:val="006F71F9"/>
    <w:rsid w:val="00700AC1"/>
    <w:rsid w:val="00700B47"/>
    <w:rsid w:val="00700C06"/>
    <w:rsid w:val="007021C3"/>
    <w:rsid w:val="00702E05"/>
    <w:rsid w:val="0070489B"/>
    <w:rsid w:val="00704AC1"/>
    <w:rsid w:val="00704C9F"/>
    <w:rsid w:val="007056B4"/>
    <w:rsid w:val="00705FE3"/>
    <w:rsid w:val="00706378"/>
    <w:rsid w:val="007064FF"/>
    <w:rsid w:val="00706F47"/>
    <w:rsid w:val="007075DA"/>
    <w:rsid w:val="00710A50"/>
    <w:rsid w:val="0071143C"/>
    <w:rsid w:val="00712A98"/>
    <w:rsid w:val="00714EED"/>
    <w:rsid w:val="0071602A"/>
    <w:rsid w:val="0071719F"/>
    <w:rsid w:val="00717907"/>
    <w:rsid w:val="007179E7"/>
    <w:rsid w:val="007213BA"/>
    <w:rsid w:val="0072152C"/>
    <w:rsid w:val="00721EB0"/>
    <w:rsid w:val="007232F9"/>
    <w:rsid w:val="00724C95"/>
    <w:rsid w:val="0072683B"/>
    <w:rsid w:val="00727AF4"/>
    <w:rsid w:val="007302E7"/>
    <w:rsid w:val="007304AF"/>
    <w:rsid w:val="007317F4"/>
    <w:rsid w:val="00731F12"/>
    <w:rsid w:val="00732518"/>
    <w:rsid w:val="00732663"/>
    <w:rsid w:val="007327CC"/>
    <w:rsid w:val="00732A8E"/>
    <w:rsid w:val="00732B8A"/>
    <w:rsid w:val="00733C4D"/>
    <w:rsid w:val="00733C70"/>
    <w:rsid w:val="007360CF"/>
    <w:rsid w:val="0073677E"/>
    <w:rsid w:val="007402DE"/>
    <w:rsid w:val="00742E9D"/>
    <w:rsid w:val="00743095"/>
    <w:rsid w:val="00744113"/>
    <w:rsid w:val="00744DB1"/>
    <w:rsid w:val="00744EF2"/>
    <w:rsid w:val="00745322"/>
    <w:rsid w:val="00745B9A"/>
    <w:rsid w:val="00746C3A"/>
    <w:rsid w:val="007477B8"/>
    <w:rsid w:val="00747D71"/>
    <w:rsid w:val="00750584"/>
    <w:rsid w:val="007518C4"/>
    <w:rsid w:val="00751C6C"/>
    <w:rsid w:val="00751DDB"/>
    <w:rsid w:val="007536F1"/>
    <w:rsid w:val="00753BDB"/>
    <w:rsid w:val="00755B5E"/>
    <w:rsid w:val="00757EAA"/>
    <w:rsid w:val="00762F05"/>
    <w:rsid w:val="007631A4"/>
    <w:rsid w:val="00763C44"/>
    <w:rsid w:val="007645D1"/>
    <w:rsid w:val="007652C1"/>
    <w:rsid w:val="00766229"/>
    <w:rsid w:val="007663A7"/>
    <w:rsid w:val="00766F00"/>
    <w:rsid w:val="00767F09"/>
    <w:rsid w:val="00770BA6"/>
    <w:rsid w:val="00770C44"/>
    <w:rsid w:val="00770C5B"/>
    <w:rsid w:val="00771E02"/>
    <w:rsid w:val="00772C5D"/>
    <w:rsid w:val="00773BE1"/>
    <w:rsid w:val="007759F3"/>
    <w:rsid w:val="00776265"/>
    <w:rsid w:val="0077662B"/>
    <w:rsid w:val="00776730"/>
    <w:rsid w:val="00776F1C"/>
    <w:rsid w:val="007805C0"/>
    <w:rsid w:val="00781D9E"/>
    <w:rsid w:val="00782666"/>
    <w:rsid w:val="0078573F"/>
    <w:rsid w:val="007864A2"/>
    <w:rsid w:val="007867BC"/>
    <w:rsid w:val="007873E7"/>
    <w:rsid w:val="007877D2"/>
    <w:rsid w:val="0079148F"/>
    <w:rsid w:val="00792CB8"/>
    <w:rsid w:val="00794A84"/>
    <w:rsid w:val="00795B91"/>
    <w:rsid w:val="0079768D"/>
    <w:rsid w:val="007978E0"/>
    <w:rsid w:val="00797910"/>
    <w:rsid w:val="007A1806"/>
    <w:rsid w:val="007A2010"/>
    <w:rsid w:val="007A20D3"/>
    <w:rsid w:val="007A3D11"/>
    <w:rsid w:val="007A3EAE"/>
    <w:rsid w:val="007A5CCB"/>
    <w:rsid w:val="007A67F2"/>
    <w:rsid w:val="007A6912"/>
    <w:rsid w:val="007A71C7"/>
    <w:rsid w:val="007B01AC"/>
    <w:rsid w:val="007B020E"/>
    <w:rsid w:val="007B196D"/>
    <w:rsid w:val="007B1DAA"/>
    <w:rsid w:val="007B2069"/>
    <w:rsid w:val="007B5168"/>
    <w:rsid w:val="007B51A3"/>
    <w:rsid w:val="007B5E81"/>
    <w:rsid w:val="007B731A"/>
    <w:rsid w:val="007C0C58"/>
    <w:rsid w:val="007C1123"/>
    <w:rsid w:val="007C1C78"/>
    <w:rsid w:val="007C24D0"/>
    <w:rsid w:val="007C67D6"/>
    <w:rsid w:val="007C6DD4"/>
    <w:rsid w:val="007C745B"/>
    <w:rsid w:val="007C78D1"/>
    <w:rsid w:val="007D0308"/>
    <w:rsid w:val="007D055D"/>
    <w:rsid w:val="007D14D9"/>
    <w:rsid w:val="007D1678"/>
    <w:rsid w:val="007D42EF"/>
    <w:rsid w:val="007D431D"/>
    <w:rsid w:val="007D47CE"/>
    <w:rsid w:val="007D59E2"/>
    <w:rsid w:val="007D7D07"/>
    <w:rsid w:val="007E0019"/>
    <w:rsid w:val="007E0353"/>
    <w:rsid w:val="007E2843"/>
    <w:rsid w:val="007E2947"/>
    <w:rsid w:val="007E2962"/>
    <w:rsid w:val="007E51BD"/>
    <w:rsid w:val="007E51E1"/>
    <w:rsid w:val="007E78DF"/>
    <w:rsid w:val="007F058C"/>
    <w:rsid w:val="007F3F5B"/>
    <w:rsid w:val="007F69BC"/>
    <w:rsid w:val="0080174D"/>
    <w:rsid w:val="00801EB3"/>
    <w:rsid w:val="00801FA3"/>
    <w:rsid w:val="008034E6"/>
    <w:rsid w:val="00803629"/>
    <w:rsid w:val="00803B59"/>
    <w:rsid w:val="0080423E"/>
    <w:rsid w:val="008051AD"/>
    <w:rsid w:val="008061B3"/>
    <w:rsid w:val="008063B9"/>
    <w:rsid w:val="00807B90"/>
    <w:rsid w:val="008116A7"/>
    <w:rsid w:val="00812259"/>
    <w:rsid w:val="008125E3"/>
    <w:rsid w:val="00814234"/>
    <w:rsid w:val="00817398"/>
    <w:rsid w:val="00817814"/>
    <w:rsid w:val="00820172"/>
    <w:rsid w:val="00820E3B"/>
    <w:rsid w:val="00823497"/>
    <w:rsid w:val="0082386E"/>
    <w:rsid w:val="00824966"/>
    <w:rsid w:val="00825AE0"/>
    <w:rsid w:val="00831B8E"/>
    <w:rsid w:val="00832044"/>
    <w:rsid w:val="0083287B"/>
    <w:rsid w:val="00832A9B"/>
    <w:rsid w:val="00833182"/>
    <w:rsid w:val="00834D95"/>
    <w:rsid w:val="00835AC1"/>
    <w:rsid w:val="0083716B"/>
    <w:rsid w:val="008375A4"/>
    <w:rsid w:val="00840120"/>
    <w:rsid w:val="00847398"/>
    <w:rsid w:val="0084755E"/>
    <w:rsid w:val="00847822"/>
    <w:rsid w:val="00847940"/>
    <w:rsid w:val="00847CA9"/>
    <w:rsid w:val="0085141E"/>
    <w:rsid w:val="008514B2"/>
    <w:rsid w:val="00852A1C"/>
    <w:rsid w:val="00853AC6"/>
    <w:rsid w:val="00853BC2"/>
    <w:rsid w:val="008602B1"/>
    <w:rsid w:val="00863023"/>
    <w:rsid w:val="00863E19"/>
    <w:rsid w:val="00864EB8"/>
    <w:rsid w:val="00871194"/>
    <w:rsid w:val="00871339"/>
    <w:rsid w:val="0087140E"/>
    <w:rsid w:val="008733FB"/>
    <w:rsid w:val="00874CC3"/>
    <w:rsid w:val="00874EEC"/>
    <w:rsid w:val="00875703"/>
    <w:rsid w:val="00877648"/>
    <w:rsid w:val="00881DCA"/>
    <w:rsid w:val="00883923"/>
    <w:rsid w:val="008852A9"/>
    <w:rsid w:val="008854FE"/>
    <w:rsid w:val="00885F2A"/>
    <w:rsid w:val="00887028"/>
    <w:rsid w:val="008916B1"/>
    <w:rsid w:val="0089224B"/>
    <w:rsid w:val="00895605"/>
    <w:rsid w:val="008970A3"/>
    <w:rsid w:val="008A0360"/>
    <w:rsid w:val="008A114D"/>
    <w:rsid w:val="008A1CF5"/>
    <w:rsid w:val="008A2D5E"/>
    <w:rsid w:val="008A340F"/>
    <w:rsid w:val="008A35BB"/>
    <w:rsid w:val="008A6DDB"/>
    <w:rsid w:val="008A7B30"/>
    <w:rsid w:val="008A7E9E"/>
    <w:rsid w:val="008B19C8"/>
    <w:rsid w:val="008B421E"/>
    <w:rsid w:val="008C0552"/>
    <w:rsid w:val="008C0A66"/>
    <w:rsid w:val="008C0DA3"/>
    <w:rsid w:val="008C18ED"/>
    <w:rsid w:val="008C1FDC"/>
    <w:rsid w:val="008C326A"/>
    <w:rsid w:val="008C6A6F"/>
    <w:rsid w:val="008C6C70"/>
    <w:rsid w:val="008D04C5"/>
    <w:rsid w:val="008D06E2"/>
    <w:rsid w:val="008D2626"/>
    <w:rsid w:val="008D315A"/>
    <w:rsid w:val="008D36B4"/>
    <w:rsid w:val="008D378F"/>
    <w:rsid w:val="008D37E7"/>
    <w:rsid w:val="008D7C04"/>
    <w:rsid w:val="008E1422"/>
    <w:rsid w:val="008E338D"/>
    <w:rsid w:val="008E45F1"/>
    <w:rsid w:val="008E4746"/>
    <w:rsid w:val="008E474C"/>
    <w:rsid w:val="008E5D4E"/>
    <w:rsid w:val="008E690B"/>
    <w:rsid w:val="008F0C48"/>
    <w:rsid w:val="008F1A66"/>
    <w:rsid w:val="008F278B"/>
    <w:rsid w:val="008F2CE6"/>
    <w:rsid w:val="008F50DF"/>
    <w:rsid w:val="008F5349"/>
    <w:rsid w:val="008F568B"/>
    <w:rsid w:val="008F589F"/>
    <w:rsid w:val="008F58F5"/>
    <w:rsid w:val="008F7071"/>
    <w:rsid w:val="0090098F"/>
    <w:rsid w:val="00901966"/>
    <w:rsid w:val="00902E47"/>
    <w:rsid w:val="009045D3"/>
    <w:rsid w:val="00904646"/>
    <w:rsid w:val="00904D01"/>
    <w:rsid w:val="00905664"/>
    <w:rsid w:val="00905A44"/>
    <w:rsid w:val="009061B2"/>
    <w:rsid w:val="00906576"/>
    <w:rsid w:val="00906C39"/>
    <w:rsid w:val="009073B6"/>
    <w:rsid w:val="009106C8"/>
    <w:rsid w:val="0091305F"/>
    <w:rsid w:val="009132EE"/>
    <w:rsid w:val="0091462E"/>
    <w:rsid w:val="00915863"/>
    <w:rsid w:val="00915DCE"/>
    <w:rsid w:val="009161E2"/>
    <w:rsid w:val="00916C35"/>
    <w:rsid w:val="00916DD3"/>
    <w:rsid w:val="0091745B"/>
    <w:rsid w:val="009204EF"/>
    <w:rsid w:val="00921C9F"/>
    <w:rsid w:val="00922038"/>
    <w:rsid w:val="00922844"/>
    <w:rsid w:val="00922F4B"/>
    <w:rsid w:val="00924D6D"/>
    <w:rsid w:val="00924DD8"/>
    <w:rsid w:val="009252AF"/>
    <w:rsid w:val="00930771"/>
    <w:rsid w:val="00931D52"/>
    <w:rsid w:val="00932243"/>
    <w:rsid w:val="00934AA4"/>
    <w:rsid w:val="0093628B"/>
    <w:rsid w:val="009362E4"/>
    <w:rsid w:val="009368C9"/>
    <w:rsid w:val="0094015E"/>
    <w:rsid w:val="00941696"/>
    <w:rsid w:val="00941A6C"/>
    <w:rsid w:val="00941ABC"/>
    <w:rsid w:val="0094259D"/>
    <w:rsid w:val="009432FB"/>
    <w:rsid w:val="00943D53"/>
    <w:rsid w:val="00945F79"/>
    <w:rsid w:val="00947ABD"/>
    <w:rsid w:val="00947D67"/>
    <w:rsid w:val="009511E9"/>
    <w:rsid w:val="00952F6C"/>
    <w:rsid w:val="0095346E"/>
    <w:rsid w:val="00954555"/>
    <w:rsid w:val="00954C54"/>
    <w:rsid w:val="00954F98"/>
    <w:rsid w:val="00955360"/>
    <w:rsid w:val="00955ADB"/>
    <w:rsid w:val="009575F9"/>
    <w:rsid w:val="00957C3E"/>
    <w:rsid w:val="00960808"/>
    <w:rsid w:val="00960A80"/>
    <w:rsid w:val="00960BA6"/>
    <w:rsid w:val="00960C05"/>
    <w:rsid w:val="00962694"/>
    <w:rsid w:val="00963259"/>
    <w:rsid w:val="009655FF"/>
    <w:rsid w:val="00966B7C"/>
    <w:rsid w:val="0096702D"/>
    <w:rsid w:val="00970A69"/>
    <w:rsid w:val="00972956"/>
    <w:rsid w:val="00972FB6"/>
    <w:rsid w:val="00973718"/>
    <w:rsid w:val="00973A01"/>
    <w:rsid w:val="00974C1D"/>
    <w:rsid w:val="00974D74"/>
    <w:rsid w:val="00975778"/>
    <w:rsid w:val="00975E62"/>
    <w:rsid w:val="00976443"/>
    <w:rsid w:val="00976466"/>
    <w:rsid w:val="00976A61"/>
    <w:rsid w:val="0098011D"/>
    <w:rsid w:val="009806BE"/>
    <w:rsid w:val="0098349A"/>
    <w:rsid w:val="00983F5E"/>
    <w:rsid w:val="009902B5"/>
    <w:rsid w:val="00990CC1"/>
    <w:rsid w:val="00993243"/>
    <w:rsid w:val="00993355"/>
    <w:rsid w:val="009933D7"/>
    <w:rsid w:val="009934A9"/>
    <w:rsid w:val="0099362D"/>
    <w:rsid w:val="0099384B"/>
    <w:rsid w:val="00994047"/>
    <w:rsid w:val="00994E60"/>
    <w:rsid w:val="009954F9"/>
    <w:rsid w:val="00995ABC"/>
    <w:rsid w:val="00996466"/>
    <w:rsid w:val="00997244"/>
    <w:rsid w:val="009976EC"/>
    <w:rsid w:val="00997C88"/>
    <w:rsid w:val="009A066C"/>
    <w:rsid w:val="009A12A6"/>
    <w:rsid w:val="009A1A03"/>
    <w:rsid w:val="009A4491"/>
    <w:rsid w:val="009A754F"/>
    <w:rsid w:val="009A7BC9"/>
    <w:rsid w:val="009B59ED"/>
    <w:rsid w:val="009B5A5B"/>
    <w:rsid w:val="009B6252"/>
    <w:rsid w:val="009B7F7A"/>
    <w:rsid w:val="009C1B19"/>
    <w:rsid w:val="009C1E5D"/>
    <w:rsid w:val="009C446A"/>
    <w:rsid w:val="009C4781"/>
    <w:rsid w:val="009C4A48"/>
    <w:rsid w:val="009C5561"/>
    <w:rsid w:val="009C6A32"/>
    <w:rsid w:val="009C6C52"/>
    <w:rsid w:val="009D00F7"/>
    <w:rsid w:val="009D0D24"/>
    <w:rsid w:val="009D1FE3"/>
    <w:rsid w:val="009D3879"/>
    <w:rsid w:val="009D411E"/>
    <w:rsid w:val="009D41F6"/>
    <w:rsid w:val="009D43DF"/>
    <w:rsid w:val="009D6037"/>
    <w:rsid w:val="009D63EC"/>
    <w:rsid w:val="009D74BA"/>
    <w:rsid w:val="009D74D4"/>
    <w:rsid w:val="009D783D"/>
    <w:rsid w:val="009E1007"/>
    <w:rsid w:val="009E281C"/>
    <w:rsid w:val="009E33EB"/>
    <w:rsid w:val="009E3AB6"/>
    <w:rsid w:val="009E3BFF"/>
    <w:rsid w:val="009E3C7B"/>
    <w:rsid w:val="009E40EC"/>
    <w:rsid w:val="009E43F5"/>
    <w:rsid w:val="009E56D6"/>
    <w:rsid w:val="009E7465"/>
    <w:rsid w:val="009F077C"/>
    <w:rsid w:val="009F3205"/>
    <w:rsid w:val="009F3AAE"/>
    <w:rsid w:val="009F3EBD"/>
    <w:rsid w:val="009F4A64"/>
    <w:rsid w:val="009F601C"/>
    <w:rsid w:val="009F7611"/>
    <w:rsid w:val="009F7B59"/>
    <w:rsid w:val="00A008CD"/>
    <w:rsid w:val="00A010ED"/>
    <w:rsid w:val="00A01A09"/>
    <w:rsid w:val="00A03E85"/>
    <w:rsid w:val="00A05182"/>
    <w:rsid w:val="00A05852"/>
    <w:rsid w:val="00A05D6E"/>
    <w:rsid w:val="00A0787B"/>
    <w:rsid w:val="00A118CA"/>
    <w:rsid w:val="00A12E1F"/>
    <w:rsid w:val="00A12EB8"/>
    <w:rsid w:val="00A13AA5"/>
    <w:rsid w:val="00A140E2"/>
    <w:rsid w:val="00A14CE4"/>
    <w:rsid w:val="00A14EB5"/>
    <w:rsid w:val="00A158F3"/>
    <w:rsid w:val="00A17D47"/>
    <w:rsid w:val="00A20048"/>
    <w:rsid w:val="00A2127B"/>
    <w:rsid w:val="00A21B8B"/>
    <w:rsid w:val="00A22D93"/>
    <w:rsid w:val="00A23399"/>
    <w:rsid w:val="00A23B87"/>
    <w:rsid w:val="00A261ED"/>
    <w:rsid w:val="00A269DB"/>
    <w:rsid w:val="00A26E12"/>
    <w:rsid w:val="00A2744D"/>
    <w:rsid w:val="00A27A9C"/>
    <w:rsid w:val="00A31F83"/>
    <w:rsid w:val="00A321A5"/>
    <w:rsid w:val="00A340ED"/>
    <w:rsid w:val="00A34BE9"/>
    <w:rsid w:val="00A3565C"/>
    <w:rsid w:val="00A36956"/>
    <w:rsid w:val="00A414B7"/>
    <w:rsid w:val="00A417A6"/>
    <w:rsid w:val="00A43193"/>
    <w:rsid w:val="00A43440"/>
    <w:rsid w:val="00A44A8C"/>
    <w:rsid w:val="00A44C53"/>
    <w:rsid w:val="00A44F54"/>
    <w:rsid w:val="00A47F31"/>
    <w:rsid w:val="00A5018B"/>
    <w:rsid w:val="00A501A1"/>
    <w:rsid w:val="00A50988"/>
    <w:rsid w:val="00A51B44"/>
    <w:rsid w:val="00A521DE"/>
    <w:rsid w:val="00A559B6"/>
    <w:rsid w:val="00A55E05"/>
    <w:rsid w:val="00A56547"/>
    <w:rsid w:val="00A576D6"/>
    <w:rsid w:val="00A600A7"/>
    <w:rsid w:val="00A60DC0"/>
    <w:rsid w:val="00A60FBB"/>
    <w:rsid w:val="00A6106C"/>
    <w:rsid w:val="00A6137D"/>
    <w:rsid w:val="00A636AE"/>
    <w:rsid w:val="00A63CD6"/>
    <w:rsid w:val="00A64D22"/>
    <w:rsid w:val="00A65BBB"/>
    <w:rsid w:val="00A6625C"/>
    <w:rsid w:val="00A667F7"/>
    <w:rsid w:val="00A6769B"/>
    <w:rsid w:val="00A67A14"/>
    <w:rsid w:val="00A708CE"/>
    <w:rsid w:val="00A718D7"/>
    <w:rsid w:val="00A73133"/>
    <w:rsid w:val="00A7589E"/>
    <w:rsid w:val="00A768E9"/>
    <w:rsid w:val="00A77173"/>
    <w:rsid w:val="00A773C3"/>
    <w:rsid w:val="00A77932"/>
    <w:rsid w:val="00A80D79"/>
    <w:rsid w:val="00A829A0"/>
    <w:rsid w:val="00A82C42"/>
    <w:rsid w:val="00A83837"/>
    <w:rsid w:val="00A83CB9"/>
    <w:rsid w:val="00A84938"/>
    <w:rsid w:val="00A851D2"/>
    <w:rsid w:val="00A86549"/>
    <w:rsid w:val="00A8714F"/>
    <w:rsid w:val="00A87620"/>
    <w:rsid w:val="00A87A41"/>
    <w:rsid w:val="00A92C6F"/>
    <w:rsid w:val="00A9367E"/>
    <w:rsid w:val="00A9480B"/>
    <w:rsid w:val="00A95019"/>
    <w:rsid w:val="00A9598D"/>
    <w:rsid w:val="00A9634D"/>
    <w:rsid w:val="00AA2FC1"/>
    <w:rsid w:val="00AA3BC9"/>
    <w:rsid w:val="00AA3D06"/>
    <w:rsid w:val="00AA4C7A"/>
    <w:rsid w:val="00AA58DA"/>
    <w:rsid w:val="00AA5E82"/>
    <w:rsid w:val="00AA6E9A"/>
    <w:rsid w:val="00AA72A8"/>
    <w:rsid w:val="00AA746E"/>
    <w:rsid w:val="00AA7D0D"/>
    <w:rsid w:val="00AB009F"/>
    <w:rsid w:val="00AB0425"/>
    <w:rsid w:val="00AB114A"/>
    <w:rsid w:val="00AB26F8"/>
    <w:rsid w:val="00AB5715"/>
    <w:rsid w:val="00AB5B06"/>
    <w:rsid w:val="00AB616E"/>
    <w:rsid w:val="00AB7596"/>
    <w:rsid w:val="00AC1EA9"/>
    <w:rsid w:val="00AC2C92"/>
    <w:rsid w:val="00AC36A1"/>
    <w:rsid w:val="00AC4933"/>
    <w:rsid w:val="00AC6616"/>
    <w:rsid w:val="00AC6D18"/>
    <w:rsid w:val="00AC7C37"/>
    <w:rsid w:val="00AD0179"/>
    <w:rsid w:val="00AD041A"/>
    <w:rsid w:val="00AD14D2"/>
    <w:rsid w:val="00AD1FC0"/>
    <w:rsid w:val="00AD297E"/>
    <w:rsid w:val="00AD2BD3"/>
    <w:rsid w:val="00AD2FBD"/>
    <w:rsid w:val="00AD3413"/>
    <w:rsid w:val="00AD3941"/>
    <w:rsid w:val="00AD3BBC"/>
    <w:rsid w:val="00AD64E6"/>
    <w:rsid w:val="00AD7815"/>
    <w:rsid w:val="00AE0FAC"/>
    <w:rsid w:val="00AE15A1"/>
    <w:rsid w:val="00AE178A"/>
    <w:rsid w:val="00AE22EB"/>
    <w:rsid w:val="00AE238F"/>
    <w:rsid w:val="00AE2E51"/>
    <w:rsid w:val="00AE38E1"/>
    <w:rsid w:val="00AE3A54"/>
    <w:rsid w:val="00AE5AB4"/>
    <w:rsid w:val="00AE7428"/>
    <w:rsid w:val="00AF0055"/>
    <w:rsid w:val="00AF02B6"/>
    <w:rsid w:val="00AF074F"/>
    <w:rsid w:val="00AF10C3"/>
    <w:rsid w:val="00AF1D9C"/>
    <w:rsid w:val="00AF1DD3"/>
    <w:rsid w:val="00AF2274"/>
    <w:rsid w:val="00AF2914"/>
    <w:rsid w:val="00AF2F18"/>
    <w:rsid w:val="00AF3821"/>
    <w:rsid w:val="00AF686F"/>
    <w:rsid w:val="00AF6B3F"/>
    <w:rsid w:val="00AF6BB6"/>
    <w:rsid w:val="00AF6D85"/>
    <w:rsid w:val="00AF6F92"/>
    <w:rsid w:val="00AF79F4"/>
    <w:rsid w:val="00B00515"/>
    <w:rsid w:val="00B00842"/>
    <w:rsid w:val="00B0097B"/>
    <w:rsid w:val="00B02FDE"/>
    <w:rsid w:val="00B03286"/>
    <w:rsid w:val="00B03E91"/>
    <w:rsid w:val="00B046AD"/>
    <w:rsid w:val="00B04A93"/>
    <w:rsid w:val="00B0514B"/>
    <w:rsid w:val="00B05F57"/>
    <w:rsid w:val="00B102FF"/>
    <w:rsid w:val="00B13439"/>
    <w:rsid w:val="00B13714"/>
    <w:rsid w:val="00B13CAE"/>
    <w:rsid w:val="00B16ABB"/>
    <w:rsid w:val="00B17CB7"/>
    <w:rsid w:val="00B17CD5"/>
    <w:rsid w:val="00B217D0"/>
    <w:rsid w:val="00B218BD"/>
    <w:rsid w:val="00B2249E"/>
    <w:rsid w:val="00B224E6"/>
    <w:rsid w:val="00B2262A"/>
    <w:rsid w:val="00B25554"/>
    <w:rsid w:val="00B25B44"/>
    <w:rsid w:val="00B26202"/>
    <w:rsid w:val="00B263A1"/>
    <w:rsid w:val="00B30FAE"/>
    <w:rsid w:val="00B321BE"/>
    <w:rsid w:val="00B3237F"/>
    <w:rsid w:val="00B32872"/>
    <w:rsid w:val="00B3304E"/>
    <w:rsid w:val="00B33CAF"/>
    <w:rsid w:val="00B34364"/>
    <w:rsid w:val="00B3459E"/>
    <w:rsid w:val="00B35055"/>
    <w:rsid w:val="00B36313"/>
    <w:rsid w:val="00B372E8"/>
    <w:rsid w:val="00B377FF"/>
    <w:rsid w:val="00B378ED"/>
    <w:rsid w:val="00B37FE9"/>
    <w:rsid w:val="00B41F66"/>
    <w:rsid w:val="00B427C4"/>
    <w:rsid w:val="00B43B2F"/>
    <w:rsid w:val="00B44001"/>
    <w:rsid w:val="00B44B4B"/>
    <w:rsid w:val="00B46589"/>
    <w:rsid w:val="00B47D31"/>
    <w:rsid w:val="00B47F4E"/>
    <w:rsid w:val="00B51C0C"/>
    <w:rsid w:val="00B51E4B"/>
    <w:rsid w:val="00B52EFB"/>
    <w:rsid w:val="00B52FF3"/>
    <w:rsid w:val="00B530CB"/>
    <w:rsid w:val="00B53164"/>
    <w:rsid w:val="00B53F6A"/>
    <w:rsid w:val="00B54386"/>
    <w:rsid w:val="00B54408"/>
    <w:rsid w:val="00B54D00"/>
    <w:rsid w:val="00B60311"/>
    <w:rsid w:val="00B607FA"/>
    <w:rsid w:val="00B61047"/>
    <w:rsid w:val="00B616B5"/>
    <w:rsid w:val="00B62361"/>
    <w:rsid w:val="00B632D3"/>
    <w:rsid w:val="00B636ED"/>
    <w:rsid w:val="00B64FDD"/>
    <w:rsid w:val="00B670E7"/>
    <w:rsid w:val="00B67659"/>
    <w:rsid w:val="00B700AE"/>
    <w:rsid w:val="00B71DA4"/>
    <w:rsid w:val="00B7606C"/>
    <w:rsid w:val="00B76EEB"/>
    <w:rsid w:val="00B7721C"/>
    <w:rsid w:val="00B7748E"/>
    <w:rsid w:val="00B8051E"/>
    <w:rsid w:val="00B80AAA"/>
    <w:rsid w:val="00B8415C"/>
    <w:rsid w:val="00B846DE"/>
    <w:rsid w:val="00B86041"/>
    <w:rsid w:val="00B870B5"/>
    <w:rsid w:val="00B87969"/>
    <w:rsid w:val="00B90C1B"/>
    <w:rsid w:val="00B911B2"/>
    <w:rsid w:val="00B924D8"/>
    <w:rsid w:val="00B926D7"/>
    <w:rsid w:val="00B937FD"/>
    <w:rsid w:val="00B94896"/>
    <w:rsid w:val="00B94DEA"/>
    <w:rsid w:val="00B94ED9"/>
    <w:rsid w:val="00BA068E"/>
    <w:rsid w:val="00BA10A4"/>
    <w:rsid w:val="00BA269B"/>
    <w:rsid w:val="00BA2825"/>
    <w:rsid w:val="00BA2F7F"/>
    <w:rsid w:val="00BA3FED"/>
    <w:rsid w:val="00BA535B"/>
    <w:rsid w:val="00BA60DE"/>
    <w:rsid w:val="00BA6E76"/>
    <w:rsid w:val="00BB00BA"/>
    <w:rsid w:val="00BB00F0"/>
    <w:rsid w:val="00BB3590"/>
    <w:rsid w:val="00BB38AE"/>
    <w:rsid w:val="00BB408E"/>
    <w:rsid w:val="00BB47E1"/>
    <w:rsid w:val="00BB4B4F"/>
    <w:rsid w:val="00BB745B"/>
    <w:rsid w:val="00BB7687"/>
    <w:rsid w:val="00BC0333"/>
    <w:rsid w:val="00BC0E85"/>
    <w:rsid w:val="00BC1688"/>
    <w:rsid w:val="00BC1B9B"/>
    <w:rsid w:val="00BC6B57"/>
    <w:rsid w:val="00BD09D3"/>
    <w:rsid w:val="00BD1683"/>
    <w:rsid w:val="00BD6791"/>
    <w:rsid w:val="00BD748F"/>
    <w:rsid w:val="00BE0010"/>
    <w:rsid w:val="00BE0EC6"/>
    <w:rsid w:val="00BE2F4A"/>
    <w:rsid w:val="00BE4883"/>
    <w:rsid w:val="00BE5CE0"/>
    <w:rsid w:val="00BF112B"/>
    <w:rsid w:val="00BF3252"/>
    <w:rsid w:val="00BF44ED"/>
    <w:rsid w:val="00BF47E4"/>
    <w:rsid w:val="00BF6398"/>
    <w:rsid w:val="00BF662B"/>
    <w:rsid w:val="00BF6893"/>
    <w:rsid w:val="00BF6D63"/>
    <w:rsid w:val="00C00FF2"/>
    <w:rsid w:val="00C01E73"/>
    <w:rsid w:val="00C02D70"/>
    <w:rsid w:val="00C02DA6"/>
    <w:rsid w:val="00C02FEE"/>
    <w:rsid w:val="00C03F40"/>
    <w:rsid w:val="00C0538F"/>
    <w:rsid w:val="00C059A7"/>
    <w:rsid w:val="00C105A3"/>
    <w:rsid w:val="00C105FE"/>
    <w:rsid w:val="00C11530"/>
    <w:rsid w:val="00C1169A"/>
    <w:rsid w:val="00C1182B"/>
    <w:rsid w:val="00C11894"/>
    <w:rsid w:val="00C11BE2"/>
    <w:rsid w:val="00C12710"/>
    <w:rsid w:val="00C133BD"/>
    <w:rsid w:val="00C14AC5"/>
    <w:rsid w:val="00C14AC6"/>
    <w:rsid w:val="00C151EA"/>
    <w:rsid w:val="00C212D8"/>
    <w:rsid w:val="00C217FE"/>
    <w:rsid w:val="00C253DB"/>
    <w:rsid w:val="00C254D3"/>
    <w:rsid w:val="00C2565E"/>
    <w:rsid w:val="00C30076"/>
    <w:rsid w:val="00C3315E"/>
    <w:rsid w:val="00C3725E"/>
    <w:rsid w:val="00C37A8A"/>
    <w:rsid w:val="00C4048B"/>
    <w:rsid w:val="00C40DB5"/>
    <w:rsid w:val="00C40E9E"/>
    <w:rsid w:val="00C4268B"/>
    <w:rsid w:val="00C428F8"/>
    <w:rsid w:val="00C42FB9"/>
    <w:rsid w:val="00C43CB1"/>
    <w:rsid w:val="00C43D71"/>
    <w:rsid w:val="00C468DF"/>
    <w:rsid w:val="00C4782A"/>
    <w:rsid w:val="00C50B02"/>
    <w:rsid w:val="00C5117F"/>
    <w:rsid w:val="00C51DFF"/>
    <w:rsid w:val="00C526D1"/>
    <w:rsid w:val="00C60A4B"/>
    <w:rsid w:val="00C60EDD"/>
    <w:rsid w:val="00C63188"/>
    <w:rsid w:val="00C63A33"/>
    <w:rsid w:val="00C64A11"/>
    <w:rsid w:val="00C661B4"/>
    <w:rsid w:val="00C67699"/>
    <w:rsid w:val="00C70CDD"/>
    <w:rsid w:val="00C71B8D"/>
    <w:rsid w:val="00C73BEC"/>
    <w:rsid w:val="00C73C9F"/>
    <w:rsid w:val="00C73D85"/>
    <w:rsid w:val="00C73EE5"/>
    <w:rsid w:val="00C73F30"/>
    <w:rsid w:val="00C7481D"/>
    <w:rsid w:val="00C7484C"/>
    <w:rsid w:val="00C770D1"/>
    <w:rsid w:val="00C80161"/>
    <w:rsid w:val="00C813C9"/>
    <w:rsid w:val="00C81545"/>
    <w:rsid w:val="00C8335A"/>
    <w:rsid w:val="00C83AB3"/>
    <w:rsid w:val="00C83C7D"/>
    <w:rsid w:val="00C8522F"/>
    <w:rsid w:val="00C85FEA"/>
    <w:rsid w:val="00C864A5"/>
    <w:rsid w:val="00C86721"/>
    <w:rsid w:val="00C9039E"/>
    <w:rsid w:val="00C90439"/>
    <w:rsid w:val="00C90BEC"/>
    <w:rsid w:val="00C90EBB"/>
    <w:rsid w:val="00C921A0"/>
    <w:rsid w:val="00C923C3"/>
    <w:rsid w:val="00C928AE"/>
    <w:rsid w:val="00C9354A"/>
    <w:rsid w:val="00C935C5"/>
    <w:rsid w:val="00C938C3"/>
    <w:rsid w:val="00C951C3"/>
    <w:rsid w:val="00C965DD"/>
    <w:rsid w:val="00C96E66"/>
    <w:rsid w:val="00C978C0"/>
    <w:rsid w:val="00C97EA6"/>
    <w:rsid w:val="00CA069C"/>
    <w:rsid w:val="00CA373C"/>
    <w:rsid w:val="00CA381D"/>
    <w:rsid w:val="00CA45DC"/>
    <w:rsid w:val="00CA468F"/>
    <w:rsid w:val="00CB003D"/>
    <w:rsid w:val="00CB10DD"/>
    <w:rsid w:val="00CB1B1A"/>
    <w:rsid w:val="00CB241A"/>
    <w:rsid w:val="00CB262F"/>
    <w:rsid w:val="00CB42F7"/>
    <w:rsid w:val="00CB4D64"/>
    <w:rsid w:val="00CB4E20"/>
    <w:rsid w:val="00CB5783"/>
    <w:rsid w:val="00CB69F2"/>
    <w:rsid w:val="00CB6C6B"/>
    <w:rsid w:val="00CB727F"/>
    <w:rsid w:val="00CB7A69"/>
    <w:rsid w:val="00CC1673"/>
    <w:rsid w:val="00CC1707"/>
    <w:rsid w:val="00CC1DD5"/>
    <w:rsid w:val="00CC202A"/>
    <w:rsid w:val="00CC2146"/>
    <w:rsid w:val="00CC2158"/>
    <w:rsid w:val="00CC25BD"/>
    <w:rsid w:val="00CC28EE"/>
    <w:rsid w:val="00CC4253"/>
    <w:rsid w:val="00CC49AF"/>
    <w:rsid w:val="00CC620B"/>
    <w:rsid w:val="00CC6372"/>
    <w:rsid w:val="00CC66E2"/>
    <w:rsid w:val="00CC6A4A"/>
    <w:rsid w:val="00CC7B64"/>
    <w:rsid w:val="00CD011C"/>
    <w:rsid w:val="00CD0EBD"/>
    <w:rsid w:val="00CD3EE7"/>
    <w:rsid w:val="00CD4667"/>
    <w:rsid w:val="00CD5007"/>
    <w:rsid w:val="00CD5078"/>
    <w:rsid w:val="00CD5962"/>
    <w:rsid w:val="00CD6482"/>
    <w:rsid w:val="00CD6852"/>
    <w:rsid w:val="00CD7DB6"/>
    <w:rsid w:val="00CE152F"/>
    <w:rsid w:val="00CE17A0"/>
    <w:rsid w:val="00CE3851"/>
    <w:rsid w:val="00CE39FC"/>
    <w:rsid w:val="00CE3BBC"/>
    <w:rsid w:val="00CE54AD"/>
    <w:rsid w:val="00CE5936"/>
    <w:rsid w:val="00CE640C"/>
    <w:rsid w:val="00CE6937"/>
    <w:rsid w:val="00CF06AE"/>
    <w:rsid w:val="00CF0CE5"/>
    <w:rsid w:val="00CF0E50"/>
    <w:rsid w:val="00CF2F41"/>
    <w:rsid w:val="00CF2FE8"/>
    <w:rsid w:val="00CF5813"/>
    <w:rsid w:val="00D00941"/>
    <w:rsid w:val="00D00A0B"/>
    <w:rsid w:val="00D012FC"/>
    <w:rsid w:val="00D0560A"/>
    <w:rsid w:val="00D06003"/>
    <w:rsid w:val="00D06083"/>
    <w:rsid w:val="00D06EB3"/>
    <w:rsid w:val="00D07AC0"/>
    <w:rsid w:val="00D07DA1"/>
    <w:rsid w:val="00D07EB4"/>
    <w:rsid w:val="00D12E2E"/>
    <w:rsid w:val="00D12F0F"/>
    <w:rsid w:val="00D14044"/>
    <w:rsid w:val="00D165DD"/>
    <w:rsid w:val="00D16A05"/>
    <w:rsid w:val="00D17085"/>
    <w:rsid w:val="00D2199D"/>
    <w:rsid w:val="00D22118"/>
    <w:rsid w:val="00D22CFD"/>
    <w:rsid w:val="00D24137"/>
    <w:rsid w:val="00D25A67"/>
    <w:rsid w:val="00D26203"/>
    <w:rsid w:val="00D2623C"/>
    <w:rsid w:val="00D2715E"/>
    <w:rsid w:val="00D30CDC"/>
    <w:rsid w:val="00D3137B"/>
    <w:rsid w:val="00D32F01"/>
    <w:rsid w:val="00D337BB"/>
    <w:rsid w:val="00D358DE"/>
    <w:rsid w:val="00D3690A"/>
    <w:rsid w:val="00D37F1E"/>
    <w:rsid w:val="00D37FB1"/>
    <w:rsid w:val="00D41234"/>
    <w:rsid w:val="00D412F9"/>
    <w:rsid w:val="00D4162C"/>
    <w:rsid w:val="00D41EBF"/>
    <w:rsid w:val="00D43B4A"/>
    <w:rsid w:val="00D43C24"/>
    <w:rsid w:val="00D43F63"/>
    <w:rsid w:val="00D44F2F"/>
    <w:rsid w:val="00D452F5"/>
    <w:rsid w:val="00D45882"/>
    <w:rsid w:val="00D460CD"/>
    <w:rsid w:val="00D46539"/>
    <w:rsid w:val="00D468FE"/>
    <w:rsid w:val="00D473FD"/>
    <w:rsid w:val="00D50FEE"/>
    <w:rsid w:val="00D51853"/>
    <w:rsid w:val="00D543C9"/>
    <w:rsid w:val="00D544BD"/>
    <w:rsid w:val="00D545AC"/>
    <w:rsid w:val="00D549FD"/>
    <w:rsid w:val="00D54CB3"/>
    <w:rsid w:val="00D56017"/>
    <w:rsid w:val="00D57D73"/>
    <w:rsid w:val="00D60732"/>
    <w:rsid w:val="00D610DF"/>
    <w:rsid w:val="00D6196D"/>
    <w:rsid w:val="00D63C28"/>
    <w:rsid w:val="00D652E0"/>
    <w:rsid w:val="00D663E4"/>
    <w:rsid w:val="00D668A0"/>
    <w:rsid w:val="00D6690F"/>
    <w:rsid w:val="00D66E59"/>
    <w:rsid w:val="00D67247"/>
    <w:rsid w:val="00D677ED"/>
    <w:rsid w:val="00D67B90"/>
    <w:rsid w:val="00D7044A"/>
    <w:rsid w:val="00D70948"/>
    <w:rsid w:val="00D71562"/>
    <w:rsid w:val="00D719C6"/>
    <w:rsid w:val="00D720CA"/>
    <w:rsid w:val="00D72148"/>
    <w:rsid w:val="00D72603"/>
    <w:rsid w:val="00D73B17"/>
    <w:rsid w:val="00D73D4B"/>
    <w:rsid w:val="00D769DA"/>
    <w:rsid w:val="00D77C10"/>
    <w:rsid w:val="00D8117A"/>
    <w:rsid w:val="00D8287F"/>
    <w:rsid w:val="00D82DCF"/>
    <w:rsid w:val="00D8472F"/>
    <w:rsid w:val="00D84EB0"/>
    <w:rsid w:val="00D8590E"/>
    <w:rsid w:val="00D8675B"/>
    <w:rsid w:val="00D86CDC"/>
    <w:rsid w:val="00D87F2A"/>
    <w:rsid w:val="00D91931"/>
    <w:rsid w:val="00D92DA9"/>
    <w:rsid w:val="00D930AB"/>
    <w:rsid w:val="00D93F47"/>
    <w:rsid w:val="00D96385"/>
    <w:rsid w:val="00D967FB"/>
    <w:rsid w:val="00D96E44"/>
    <w:rsid w:val="00D97B20"/>
    <w:rsid w:val="00DA0873"/>
    <w:rsid w:val="00DA0CB6"/>
    <w:rsid w:val="00DA2C1D"/>
    <w:rsid w:val="00DA4109"/>
    <w:rsid w:val="00DA4428"/>
    <w:rsid w:val="00DA5E24"/>
    <w:rsid w:val="00DA5E29"/>
    <w:rsid w:val="00DA60FD"/>
    <w:rsid w:val="00DA67B8"/>
    <w:rsid w:val="00DA6A78"/>
    <w:rsid w:val="00DA6AB7"/>
    <w:rsid w:val="00DA6B73"/>
    <w:rsid w:val="00DA7143"/>
    <w:rsid w:val="00DB0225"/>
    <w:rsid w:val="00DB033C"/>
    <w:rsid w:val="00DB0BE1"/>
    <w:rsid w:val="00DB3255"/>
    <w:rsid w:val="00DB54F7"/>
    <w:rsid w:val="00DB599D"/>
    <w:rsid w:val="00DC018F"/>
    <w:rsid w:val="00DC4CEE"/>
    <w:rsid w:val="00DC503C"/>
    <w:rsid w:val="00DC696E"/>
    <w:rsid w:val="00DC6A1A"/>
    <w:rsid w:val="00DC7E08"/>
    <w:rsid w:val="00DD149F"/>
    <w:rsid w:val="00DD3E51"/>
    <w:rsid w:val="00DD3E97"/>
    <w:rsid w:val="00DD44EB"/>
    <w:rsid w:val="00DD4A79"/>
    <w:rsid w:val="00DD52F0"/>
    <w:rsid w:val="00DD586B"/>
    <w:rsid w:val="00DD66AD"/>
    <w:rsid w:val="00DD6BC7"/>
    <w:rsid w:val="00DD6EBB"/>
    <w:rsid w:val="00DE0127"/>
    <w:rsid w:val="00DE043C"/>
    <w:rsid w:val="00DE1461"/>
    <w:rsid w:val="00DE1873"/>
    <w:rsid w:val="00DE28EF"/>
    <w:rsid w:val="00DE386F"/>
    <w:rsid w:val="00DE4E79"/>
    <w:rsid w:val="00DE64FA"/>
    <w:rsid w:val="00DE7B22"/>
    <w:rsid w:val="00DF06A4"/>
    <w:rsid w:val="00DF097A"/>
    <w:rsid w:val="00DF2D64"/>
    <w:rsid w:val="00DF3A15"/>
    <w:rsid w:val="00DF3E89"/>
    <w:rsid w:val="00DF421A"/>
    <w:rsid w:val="00DF4E80"/>
    <w:rsid w:val="00DF5ECA"/>
    <w:rsid w:val="00DF6A73"/>
    <w:rsid w:val="00DF6CC4"/>
    <w:rsid w:val="00DF79E6"/>
    <w:rsid w:val="00E00392"/>
    <w:rsid w:val="00E01D66"/>
    <w:rsid w:val="00E01E01"/>
    <w:rsid w:val="00E02775"/>
    <w:rsid w:val="00E02776"/>
    <w:rsid w:val="00E04CED"/>
    <w:rsid w:val="00E05538"/>
    <w:rsid w:val="00E05D58"/>
    <w:rsid w:val="00E05F0C"/>
    <w:rsid w:val="00E0607E"/>
    <w:rsid w:val="00E06C44"/>
    <w:rsid w:val="00E074D6"/>
    <w:rsid w:val="00E07A50"/>
    <w:rsid w:val="00E07CE3"/>
    <w:rsid w:val="00E07E3D"/>
    <w:rsid w:val="00E10D80"/>
    <w:rsid w:val="00E1106A"/>
    <w:rsid w:val="00E1120B"/>
    <w:rsid w:val="00E1211D"/>
    <w:rsid w:val="00E12560"/>
    <w:rsid w:val="00E1395C"/>
    <w:rsid w:val="00E1608E"/>
    <w:rsid w:val="00E17C77"/>
    <w:rsid w:val="00E2006E"/>
    <w:rsid w:val="00E20902"/>
    <w:rsid w:val="00E226DF"/>
    <w:rsid w:val="00E247C8"/>
    <w:rsid w:val="00E24917"/>
    <w:rsid w:val="00E24C00"/>
    <w:rsid w:val="00E24CCC"/>
    <w:rsid w:val="00E25FD9"/>
    <w:rsid w:val="00E267E0"/>
    <w:rsid w:val="00E27A11"/>
    <w:rsid w:val="00E30C82"/>
    <w:rsid w:val="00E32EEB"/>
    <w:rsid w:val="00E3303C"/>
    <w:rsid w:val="00E36AA3"/>
    <w:rsid w:val="00E4079E"/>
    <w:rsid w:val="00E414B2"/>
    <w:rsid w:val="00E42463"/>
    <w:rsid w:val="00E43644"/>
    <w:rsid w:val="00E443FC"/>
    <w:rsid w:val="00E44AF2"/>
    <w:rsid w:val="00E4620A"/>
    <w:rsid w:val="00E469C9"/>
    <w:rsid w:val="00E46D5A"/>
    <w:rsid w:val="00E50790"/>
    <w:rsid w:val="00E5306D"/>
    <w:rsid w:val="00E5393F"/>
    <w:rsid w:val="00E53D75"/>
    <w:rsid w:val="00E54E87"/>
    <w:rsid w:val="00E557FE"/>
    <w:rsid w:val="00E55985"/>
    <w:rsid w:val="00E56A3D"/>
    <w:rsid w:val="00E56CD1"/>
    <w:rsid w:val="00E572B7"/>
    <w:rsid w:val="00E57A6B"/>
    <w:rsid w:val="00E60763"/>
    <w:rsid w:val="00E6133A"/>
    <w:rsid w:val="00E64BB0"/>
    <w:rsid w:val="00E64BF5"/>
    <w:rsid w:val="00E657DB"/>
    <w:rsid w:val="00E70EA2"/>
    <w:rsid w:val="00E718EE"/>
    <w:rsid w:val="00E72018"/>
    <w:rsid w:val="00E72F1E"/>
    <w:rsid w:val="00E74FCB"/>
    <w:rsid w:val="00E7583B"/>
    <w:rsid w:val="00E768E5"/>
    <w:rsid w:val="00E76BF9"/>
    <w:rsid w:val="00E80DD3"/>
    <w:rsid w:val="00E82C44"/>
    <w:rsid w:val="00E8311C"/>
    <w:rsid w:val="00E83B77"/>
    <w:rsid w:val="00E84328"/>
    <w:rsid w:val="00E845DF"/>
    <w:rsid w:val="00E852AE"/>
    <w:rsid w:val="00E853BB"/>
    <w:rsid w:val="00E87356"/>
    <w:rsid w:val="00E87475"/>
    <w:rsid w:val="00E91E74"/>
    <w:rsid w:val="00E9265F"/>
    <w:rsid w:val="00E93CFC"/>
    <w:rsid w:val="00E93EC3"/>
    <w:rsid w:val="00E948D2"/>
    <w:rsid w:val="00E97016"/>
    <w:rsid w:val="00EA035C"/>
    <w:rsid w:val="00EA1440"/>
    <w:rsid w:val="00EA15FD"/>
    <w:rsid w:val="00EA6674"/>
    <w:rsid w:val="00EA6D97"/>
    <w:rsid w:val="00EA6DC2"/>
    <w:rsid w:val="00EA6EF1"/>
    <w:rsid w:val="00EB0664"/>
    <w:rsid w:val="00EB1246"/>
    <w:rsid w:val="00EB2E8F"/>
    <w:rsid w:val="00EB4184"/>
    <w:rsid w:val="00EB41FD"/>
    <w:rsid w:val="00EB497C"/>
    <w:rsid w:val="00EB4A51"/>
    <w:rsid w:val="00EC1559"/>
    <w:rsid w:val="00EC1817"/>
    <w:rsid w:val="00EC284C"/>
    <w:rsid w:val="00EC404B"/>
    <w:rsid w:val="00EC41FE"/>
    <w:rsid w:val="00EC5A6C"/>
    <w:rsid w:val="00ED0303"/>
    <w:rsid w:val="00ED1013"/>
    <w:rsid w:val="00ED14A8"/>
    <w:rsid w:val="00ED1EE8"/>
    <w:rsid w:val="00ED29FC"/>
    <w:rsid w:val="00ED5606"/>
    <w:rsid w:val="00ED571B"/>
    <w:rsid w:val="00ED5E7D"/>
    <w:rsid w:val="00ED5FE6"/>
    <w:rsid w:val="00ED61A4"/>
    <w:rsid w:val="00ED6AB2"/>
    <w:rsid w:val="00ED7ED6"/>
    <w:rsid w:val="00EE0484"/>
    <w:rsid w:val="00EE0C11"/>
    <w:rsid w:val="00EE29A2"/>
    <w:rsid w:val="00EE2BDA"/>
    <w:rsid w:val="00EE2EDA"/>
    <w:rsid w:val="00EE3035"/>
    <w:rsid w:val="00EE38E3"/>
    <w:rsid w:val="00EE4DDD"/>
    <w:rsid w:val="00EE61C5"/>
    <w:rsid w:val="00EE76C4"/>
    <w:rsid w:val="00EF0885"/>
    <w:rsid w:val="00EF08D4"/>
    <w:rsid w:val="00EF097F"/>
    <w:rsid w:val="00EF145E"/>
    <w:rsid w:val="00EF15E6"/>
    <w:rsid w:val="00EF2999"/>
    <w:rsid w:val="00EF3128"/>
    <w:rsid w:val="00EF343D"/>
    <w:rsid w:val="00EF4490"/>
    <w:rsid w:val="00EF4C6C"/>
    <w:rsid w:val="00EF508B"/>
    <w:rsid w:val="00EF5E54"/>
    <w:rsid w:val="00F0026D"/>
    <w:rsid w:val="00F00853"/>
    <w:rsid w:val="00F00D88"/>
    <w:rsid w:val="00F010AB"/>
    <w:rsid w:val="00F03BF7"/>
    <w:rsid w:val="00F049F5"/>
    <w:rsid w:val="00F07150"/>
    <w:rsid w:val="00F07EB6"/>
    <w:rsid w:val="00F10D98"/>
    <w:rsid w:val="00F10E19"/>
    <w:rsid w:val="00F110C2"/>
    <w:rsid w:val="00F11394"/>
    <w:rsid w:val="00F11A00"/>
    <w:rsid w:val="00F11DCC"/>
    <w:rsid w:val="00F12A23"/>
    <w:rsid w:val="00F13215"/>
    <w:rsid w:val="00F157E5"/>
    <w:rsid w:val="00F16A42"/>
    <w:rsid w:val="00F16C5E"/>
    <w:rsid w:val="00F170A3"/>
    <w:rsid w:val="00F2015E"/>
    <w:rsid w:val="00F21031"/>
    <w:rsid w:val="00F21E2C"/>
    <w:rsid w:val="00F23F7C"/>
    <w:rsid w:val="00F2449B"/>
    <w:rsid w:val="00F24BAE"/>
    <w:rsid w:val="00F24E6A"/>
    <w:rsid w:val="00F27B99"/>
    <w:rsid w:val="00F31CEA"/>
    <w:rsid w:val="00F321DE"/>
    <w:rsid w:val="00F343ED"/>
    <w:rsid w:val="00F3468E"/>
    <w:rsid w:val="00F34DC4"/>
    <w:rsid w:val="00F35683"/>
    <w:rsid w:val="00F35BE5"/>
    <w:rsid w:val="00F37397"/>
    <w:rsid w:val="00F3756B"/>
    <w:rsid w:val="00F406A0"/>
    <w:rsid w:val="00F416E4"/>
    <w:rsid w:val="00F41A31"/>
    <w:rsid w:val="00F42BAC"/>
    <w:rsid w:val="00F42D82"/>
    <w:rsid w:val="00F42F98"/>
    <w:rsid w:val="00F433D3"/>
    <w:rsid w:val="00F43FEF"/>
    <w:rsid w:val="00F44276"/>
    <w:rsid w:val="00F451D5"/>
    <w:rsid w:val="00F501ED"/>
    <w:rsid w:val="00F50E7B"/>
    <w:rsid w:val="00F5129B"/>
    <w:rsid w:val="00F52B0B"/>
    <w:rsid w:val="00F54A0E"/>
    <w:rsid w:val="00F555B7"/>
    <w:rsid w:val="00F56128"/>
    <w:rsid w:val="00F57694"/>
    <w:rsid w:val="00F60CEB"/>
    <w:rsid w:val="00F61BC5"/>
    <w:rsid w:val="00F64AAF"/>
    <w:rsid w:val="00F65A19"/>
    <w:rsid w:val="00F66C2A"/>
    <w:rsid w:val="00F6737A"/>
    <w:rsid w:val="00F67BE1"/>
    <w:rsid w:val="00F701C8"/>
    <w:rsid w:val="00F719E6"/>
    <w:rsid w:val="00F7277B"/>
    <w:rsid w:val="00F7323A"/>
    <w:rsid w:val="00F75667"/>
    <w:rsid w:val="00F75E3E"/>
    <w:rsid w:val="00F770A7"/>
    <w:rsid w:val="00F77730"/>
    <w:rsid w:val="00F77BFC"/>
    <w:rsid w:val="00F80FFB"/>
    <w:rsid w:val="00F817D4"/>
    <w:rsid w:val="00F81A54"/>
    <w:rsid w:val="00F82CE0"/>
    <w:rsid w:val="00F8527A"/>
    <w:rsid w:val="00F85BEC"/>
    <w:rsid w:val="00F85C15"/>
    <w:rsid w:val="00F876A7"/>
    <w:rsid w:val="00F9054C"/>
    <w:rsid w:val="00F90935"/>
    <w:rsid w:val="00F91707"/>
    <w:rsid w:val="00F96B16"/>
    <w:rsid w:val="00FA24CA"/>
    <w:rsid w:val="00FA2C0C"/>
    <w:rsid w:val="00FA33E4"/>
    <w:rsid w:val="00FA3BA5"/>
    <w:rsid w:val="00FA5784"/>
    <w:rsid w:val="00FA6EC0"/>
    <w:rsid w:val="00FA756B"/>
    <w:rsid w:val="00FB038F"/>
    <w:rsid w:val="00FB0648"/>
    <w:rsid w:val="00FB2877"/>
    <w:rsid w:val="00FB3A4E"/>
    <w:rsid w:val="00FB4A18"/>
    <w:rsid w:val="00FB5550"/>
    <w:rsid w:val="00FB695C"/>
    <w:rsid w:val="00FB6F15"/>
    <w:rsid w:val="00FB70CA"/>
    <w:rsid w:val="00FB7C8B"/>
    <w:rsid w:val="00FB7E2F"/>
    <w:rsid w:val="00FC0F4F"/>
    <w:rsid w:val="00FC2C61"/>
    <w:rsid w:val="00FC6588"/>
    <w:rsid w:val="00FC73FF"/>
    <w:rsid w:val="00FC7E95"/>
    <w:rsid w:val="00FD02BE"/>
    <w:rsid w:val="00FD1954"/>
    <w:rsid w:val="00FD2137"/>
    <w:rsid w:val="00FD4697"/>
    <w:rsid w:val="00FD549F"/>
    <w:rsid w:val="00FD5B36"/>
    <w:rsid w:val="00FD688C"/>
    <w:rsid w:val="00FE1485"/>
    <w:rsid w:val="00FE4995"/>
    <w:rsid w:val="00FE4C47"/>
    <w:rsid w:val="00FE61E8"/>
    <w:rsid w:val="00FE634E"/>
    <w:rsid w:val="00FE6618"/>
    <w:rsid w:val="00FE6DC6"/>
    <w:rsid w:val="00FF099A"/>
    <w:rsid w:val="00FF3CAA"/>
    <w:rsid w:val="00FF4BB9"/>
    <w:rsid w:val="00FF4CF3"/>
    <w:rsid w:val="00FF6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D6FE7"/>
  <w15:docId w15:val="{562C24F6-B620-43A1-9D46-C1B930FB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D6D"/>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904D01"/>
    <w:pPr>
      <w:keepNext/>
      <w:outlineLvl w:val="0"/>
    </w:pPr>
    <w:rPr>
      <w:b/>
      <w:bCs/>
      <w:sz w:val="26"/>
      <w:szCs w:val="26"/>
    </w:rPr>
  </w:style>
  <w:style w:type="paragraph" w:styleId="Heading2">
    <w:name w:val="heading 2"/>
    <w:basedOn w:val="Normal"/>
    <w:next w:val="Normal"/>
    <w:link w:val="Heading2Char"/>
    <w:qFormat/>
    <w:rsid w:val="00904D01"/>
    <w:pPr>
      <w:keepNext/>
      <w:jc w:val="center"/>
      <w:outlineLvl w:val="1"/>
    </w:pPr>
    <w:rPr>
      <w:b/>
      <w:bCs/>
      <w:sz w:val="26"/>
      <w:szCs w:val="26"/>
    </w:rPr>
  </w:style>
  <w:style w:type="paragraph" w:styleId="Heading3">
    <w:name w:val="heading 3"/>
    <w:basedOn w:val="Normal"/>
    <w:next w:val="Normal"/>
    <w:link w:val="Heading3Char"/>
    <w:qFormat/>
    <w:rsid w:val="00EA6EF1"/>
    <w:pPr>
      <w:keepNext/>
      <w:spacing w:before="240"/>
      <w:jc w:val="center"/>
      <w:outlineLvl w:val="2"/>
    </w:pPr>
    <w:rPr>
      <w:rFonts w:ascii="Times New Roman" w:hAnsi="Times New Roman"/>
      <w:b/>
      <w:spacing w:val="-12"/>
      <w:sz w:val="40"/>
    </w:rPr>
  </w:style>
  <w:style w:type="paragraph" w:styleId="Heading4">
    <w:name w:val="heading 4"/>
    <w:basedOn w:val="Normal"/>
    <w:next w:val="Normal"/>
    <w:link w:val="Heading4Char"/>
    <w:qFormat/>
    <w:rsid w:val="00EA6EF1"/>
    <w:pPr>
      <w:keepNext/>
      <w:jc w:val="center"/>
      <w:outlineLvl w:val="3"/>
    </w:pPr>
    <w:rPr>
      <w:rFonts w:ascii="Times New Roman" w:hAnsi="Times New Roman"/>
      <w:b/>
      <w:spacing w:val="-12"/>
      <w:sz w:val="28"/>
    </w:rPr>
  </w:style>
  <w:style w:type="paragraph" w:styleId="Heading5">
    <w:name w:val="heading 5"/>
    <w:basedOn w:val="Normal"/>
    <w:next w:val="Normal"/>
    <w:link w:val="Heading5Char"/>
    <w:qFormat/>
    <w:rsid w:val="00904D01"/>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4D01"/>
    <w:rPr>
      <w:rFonts w:ascii="VNI-Times" w:eastAsia="Times New Roman" w:hAnsi="VNI-Times" w:cs="Times New Roman"/>
      <w:b/>
      <w:bCs/>
      <w:sz w:val="26"/>
      <w:szCs w:val="26"/>
    </w:rPr>
  </w:style>
  <w:style w:type="character" w:customStyle="1" w:styleId="Heading2Char">
    <w:name w:val="Heading 2 Char"/>
    <w:basedOn w:val="DefaultParagraphFont"/>
    <w:link w:val="Heading2"/>
    <w:rsid w:val="00904D01"/>
    <w:rPr>
      <w:rFonts w:ascii="VNI-Times" w:eastAsia="Times New Roman" w:hAnsi="VNI-Times" w:cs="Times New Roman"/>
      <w:b/>
      <w:bCs/>
      <w:sz w:val="26"/>
      <w:szCs w:val="26"/>
    </w:rPr>
  </w:style>
  <w:style w:type="character" w:customStyle="1" w:styleId="Heading5Char">
    <w:name w:val="Heading 5 Char"/>
    <w:basedOn w:val="DefaultParagraphFont"/>
    <w:link w:val="Heading5"/>
    <w:rsid w:val="00904D01"/>
    <w:rPr>
      <w:rFonts w:ascii="Times New Roman" w:eastAsia="Times New Roman" w:hAnsi="Times New Roman" w:cs="Times New Roman"/>
      <w:bCs/>
      <w:i/>
      <w:spacing w:val="-20"/>
      <w:sz w:val="28"/>
      <w:szCs w:val="28"/>
    </w:rPr>
  </w:style>
  <w:style w:type="paragraph" w:styleId="BodyText">
    <w:name w:val="Body Text"/>
    <w:basedOn w:val="Normal"/>
    <w:link w:val="BodyTextChar"/>
    <w:rsid w:val="00904D01"/>
    <w:pPr>
      <w:jc w:val="center"/>
    </w:pPr>
    <w:rPr>
      <w:rFonts w:ascii=".VnTimeH" w:hAnsi=".VnTimeH"/>
      <w:b/>
      <w:bCs/>
      <w:sz w:val="26"/>
      <w:szCs w:val="26"/>
    </w:rPr>
  </w:style>
  <w:style w:type="character" w:customStyle="1" w:styleId="BodyTextChar">
    <w:name w:val="Body Text Char"/>
    <w:basedOn w:val="DefaultParagraphFont"/>
    <w:link w:val="BodyText"/>
    <w:rsid w:val="00904D01"/>
    <w:rPr>
      <w:rFonts w:ascii=".VnTimeH" w:eastAsia="Times New Roman" w:hAnsi=".VnTimeH" w:cs="Times New Roman"/>
      <w:b/>
      <w:bCs/>
      <w:sz w:val="26"/>
      <w:szCs w:val="26"/>
    </w:rPr>
  </w:style>
  <w:style w:type="paragraph" w:styleId="BodyText2">
    <w:name w:val="Body Text 2"/>
    <w:basedOn w:val="Normal"/>
    <w:link w:val="BodyText2Char"/>
    <w:rsid w:val="00904D01"/>
    <w:rPr>
      <w:sz w:val="28"/>
      <w:szCs w:val="20"/>
    </w:rPr>
  </w:style>
  <w:style w:type="character" w:customStyle="1" w:styleId="BodyText2Char">
    <w:name w:val="Body Text 2 Char"/>
    <w:basedOn w:val="DefaultParagraphFont"/>
    <w:link w:val="BodyText2"/>
    <w:rsid w:val="00904D01"/>
    <w:rPr>
      <w:rFonts w:ascii="VNI-Times" w:eastAsia="Times New Roman" w:hAnsi="VNI-Times" w:cs="Times New Roman"/>
      <w:sz w:val="28"/>
      <w:szCs w:val="20"/>
    </w:rPr>
  </w:style>
  <w:style w:type="paragraph" w:styleId="NormalWeb">
    <w:name w:val="Normal (Web)"/>
    <w:basedOn w:val="Normal"/>
    <w:link w:val="NormalWebChar"/>
    <w:uiPriority w:val="99"/>
    <w:qFormat/>
    <w:rsid w:val="00904D01"/>
    <w:pPr>
      <w:spacing w:before="100" w:beforeAutospacing="1" w:after="100" w:afterAutospacing="1"/>
    </w:pPr>
    <w:rPr>
      <w:rFonts w:ascii="Times New Roman" w:hAnsi="Times New Roman"/>
      <w:sz w:val="29"/>
      <w:szCs w:val="29"/>
    </w:rPr>
  </w:style>
  <w:style w:type="character" w:customStyle="1" w:styleId="NormalWebChar">
    <w:name w:val="Normal (Web) Char"/>
    <w:link w:val="NormalWeb"/>
    <w:uiPriority w:val="99"/>
    <w:locked/>
    <w:rsid w:val="00904D01"/>
    <w:rPr>
      <w:rFonts w:ascii="Times New Roman" w:eastAsia="Times New Roman" w:hAnsi="Times New Roman" w:cs="Times New Roman"/>
      <w:sz w:val="29"/>
      <w:szCs w:val="29"/>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904D01"/>
    <w:rPr>
      <w:rFonts w:ascii="Calibri" w:eastAsia="Calibri" w:hAnsi="Calibri"/>
      <w:sz w:val="20"/>
      <w:szCs w:val="20"/>
      <w:lang w:val="en-GB"/>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04D01"/>
    <w:rPr>
      <w:rFonts w:ascii="Calibri" w:eastAsia="Calibri" w:hAnsi="Calibri"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904D01"/>
    <w:rPr>
      <w:vertAlign w:val="superscript"/>
    </w:rPr>
  </w:style>
  <w:style w:type="paragraph" w:customStyle="1" w:styleId="Default">
    <w:name w:val="Default"/>
    <w:rsid w:val="00904D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nbnnidung3">
    <w:name w:val="Văn bản nội dung (3)_"/>
    <w:link w:val="Vnbnnidung30"/>
    <w:rsid w:val="00904D01"/>
    <w:rPr>
      <w:sz w:val="28"/>
      <w:szCs w:val="28"/>
      <w:shd w:val="clear" w:color="auto" w:fill="FFFFFF"/>
    </w:rPr>
  </w:style>
  <w:style w:type="paragraph" w:customStyle="1" w:styleId="Vnbnnidung30">
    <w:name w:val="Văn bản nội dung (3)"/>
    <w:basedOn w:val="Normal"/>
    <w:link w:val="Vnbnnidung3"/>
    <w:rsid w:val="00904D01"/>
    <w:pPr>
      <w:widowControl w:val="0"/>
      <w:shd w:val="clear" w:color="auto" w:fill="FFFFFF"/>
      <w:spacing w:after="240" w:line="302" w:lineRule="exact"/>
      <w:jc w:val="center"/>
    </w:pPr>
    <w:rPr>
      <w:rFonts w:asciiTheme="minorHAnsi" w:eastAsiaTheme="minorHAnsi" w:hAnsiTheme="minorHAnsi" w:cstheme="minorBidi"/>
      <w:sz w:val="28"/>
      <w:szCs w:val="28"/>
    </w:rPr>
  </w:style>
  <w:style w:type="paragraph" w:customStyle="1" w:styleId="08QUYCH">
    <w:name w:val="08 QUY CHẾ"/>
    <w:rsid w:val="00904D01"/>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aliases w:val="head 2,Bullet List,FooterText,List with no spacing,HEAD 3,Table bullet"/>
    <w:basedOn w:val="Normal"/>
    <w:link w:val="ListParagraphChar"/>
    <w:uiPriority w:val="34"/>
    <w:qFormat/>
    <w:rsid w:val="00ED0303"/>
    <w:pPr>
      <w:ind w:left="720"/>
      <w:contextualSpacing/>
    </w:pPr>
  </w:style>
  <w:style w:type="paragraph" w:styleId="Header">
    <w:name w:val="header"/>
    <w:basedOn w:val="Normal"/>
    <w:link w:val="HeaderChar"/>
    <w:uiPriority w:val="99"/>
    <w:unhideWhenUsed/>
    <w:rsid w:val="00D54CB3"/>
    <w:pPr>
      <w:tabs>
        <w:tab w:val="center" w:pos="4680"/>
        <w:tab w:val="right" w:pos="9360"/>
      </w:tabs>
    </w:pPr>
  </w:style>
  <w:style w:type="character" w:customStyle="1" w:styleId="HeaderChar">
    <w:name w:val="Header Char"/>
    <w:basedOn w:val="DefaultParagraphFont"/>
    <w:link w:val="Header"/>
    <w:uiPriority w:val="99"/>
    <w:rsid w:val="00D54CB3"/>
    <w:rPr>
      <w:rFonts w:ascii="VNI-Times" w:eastAsia="Times New Roman" w:hAnsi="VNI-Times" w:cs="Times New Roman"/>
      <w:sz w:val="24"/>
      <w:szCs w:val="24"/>
    </w:rPr>
  </w:style>
  <w:style w:type="paragraph" w:styleId="Footer">
    <w:name w:val="footer"/>
    <w:basedOn w:val="Normal"/>
    <w:link w:val="FooterChar"/>
    <w:uiPriority w:val="99"/>
    <w:unhideWhenUsed/>
    <w:rsid w:val="00D54CB3"/>
    <w:pPr>
      <w:tabs>
        <w:tab w:val="center" w:pos="4680"/>
        <w:tab w:val="right" w:pos="9360"/>
      </w:tabs>
    </w:pPr>
  </w:style>
  <w:style w:type="character" w:customStyle="1" w:styleId="FooterChar">
    <w:name w:val="Footer Char"/>
    <w:basedOn w:val="DefaultParagraphFont"/>
    <w:link w:val="Footer"/>
    <w:uiPriority w:val="99"/>
    <w:rsid w:val="00D54CB3"/>
    <w:rPr>
      <w:rFonts w:ascii="VNI-Times" w:eastAsia="Times New Roman" w:hAnsi="VNI-Times" w:cs="Times New Roman"/>
      <w:sz w:val="24"/>
      <w:szCs w:val="24"/>
    </w:rPr>
  </w:style>
  <w:style w:type="character" w:customStyle="1" w:styleId="bodytext-h1">
    <w:name w:val="bodytext-h1"/>
    <w:rsid w:val="001F3294"/>
    <w:rPr>
      <w:rFonts w:ascii="Times New Roman" w:hAnsi="Times New Roman" w:cs="Times New Roman" w:hint="default"/>
      <w:sz w:val="28"/>
      <w:szCs w:val="28"/>
    </w:rPr>
  </w:style>
  <w:style w:type="paragraph" w:styleId="BalloonText">
    <w:name w:val="Balloon Text"/>
    <w:basedOn w:val="Normal"/>
    <w:link w:val="BalloonTextChar"/>
    <w:semiHidden/>
    <w:unhideWhenUsed/>
    <w:rsid w:val="004564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474"/>
    <w:rPr>
      <w:rFonts w:ascii="Segoe UI" w:eastAsia="Times New Roman" w:hAnsi="Segoe UI" w:cs="Segoe UI"/>
      <w:sz w:val="18"/>
      <w:szCs w:val="18"/>
    </w:rPr>
  </w:style>
  <w:style w:type="character" w:customStyle="1" w:styleId="ListParagraphChar">
    <w:name w:val="List Paragraph Char"/>
    <w:aliases w:val="head 2 Char,Bullet List Char,FooterText Char,List with no spacing Char,HEAD 3 Char,Table bullet Char"/>
    <w:link w:val="ListParagraph"/>
    <w:uiPriority w:val="34"/>
    <w:rsid w:val="00700B47"/>
    <w:rPr>
      <w:rFonts w:ascii="VNI-Times" w:eastAsia="Times New Roman" w:hAnsi="VNI-Times" w:cs="Times New Roman"/>
      <w:sz w:val="24"/>
      <w:szCs w:val="24"/>
    </w:rPr>
  </w:style>
  <w:style w:type="character" w:styleId="Hyperlink">
    <w:name w:val="Hyperlink"/>
    <w:uiPriority w:val="99"/>
    <w:unhideWhenUsed/>
    <w:rsid w:val="007D59E2"/>
    <w:rPr>
      <w:color w:val="0563C1"/>
      <w:u w:val="single"/>
    </w:rPr>
  </w:style>
  <w:style w:type="character" w:customStyle="1" w:styleId="Heading3Char">
    <w:name w:val="Heading 3 Char"/>
    <w:basedOn w:val="DefaultParagraphFont"/>
    <w:link w:val="Heading3"/>
    <w:rsid w:val="00EA6EF1"/>
    <w:rPr>
      <w:rFonts w:ascii="Times New Roman" w:eastAsia="Times New Roman" w:hAnsi="Times New Roman" w:cs="Times New Roman"/>
      <w:b/>
      <w:spacing w:val="-12"/>
      <w:sz w:val="40"/>
      <w:szCs w:val="24"/>
    </w:rPr>
  </w:style>
  <w:style w:type="character" w:customStyle="1" w:styleId="Heading4Char">
    <w:name w:val="Heading 4 Char"/>
    <w:basedOn w:val="DefaultParagraphFont"/>
    <w:link w:val="Heading4"/>
    <w:rsid w:val="00EA6EF1"/>
    <w:rPr>
      <w:rFonts w:ascii="Times New Roman" w:eastAsia="Times New Roman" w:hAnsi="Times New Roman" w:cs="Times New Roman"/>
      <w:b/>
      <w:spacing w:val="-12"/>
      <w:sz w:val="28"/>
      <w:szCs w:val="24"/>
    </w:rPr>
  </w:style>
  <w:style w:type="character" w:styleId="PageNumber">
    <w:name w:val="page number"/>
    <w:basedOn w:val="DefaultParagraphFont"/>
    <w:rsid w:val="00EA6EF1"/>
  </w:style>
  <w:style w:type="table" w:styleId="TableGrid">
    <w:name w:val="Table Grid"/>
    <w:basedOn w:val="TableNormal"/>
    <w:uiPriority w:val="39"/>
    <w:rsid w:val="00EA6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A6EF1"/>
    <w:pPr>
      <w:spacing w:before="240"/>
      <w:ind w:firstLine="709"/>
      <w:jc w:val="both"/>
    </w:pPr>
    <w:rPr>
      <w:rFonts w:ascii="Times New Roman" w:hAnsi="Times New Roman"/>
      <w:bCs/>
      <w:spacing w:val="-12"/>
      <w:sz w:val="28"/>
    </w:rPr>
  </w:style>
  <w:style w:type="character" w:customStyle="1" w:styleId="BodyTextIndentChar">
    <w:name w:val="Body Text Indent Char"/>
    <w:basedOn w:val="DefaultParagraphFont"/>
    <w:link w:val="BodyTextIndent"/>
    <w:rsid w:val="00EA6EF1"/>
    <w:rPr>
      <w:rFonts w:ascii="Times New Roman" w:eastAsia="Times New Roman" w:hAnsi="Times New Roman" w:cs="Times New Roman"/>
      <w:bCs/>
      <w:spacing w:val="-12"/>
      <w:sz w:val="28"/>
      <w:szCs w:val="24"/>
    </w:rPr>
  </w:style>
  <w:style w:type="paragraph" w:styleId="BodyTextIndent2">
    <w:name w:val="Body Text Indent 2"/>
    <w:basedOn w:val="Normal"/>
    <w:link w:val="BodyTextIndent2Char"/>
    <w:rsid w:val="00EA6EF1"/>
    <w:pPr>
      <w:spacing w:before="240"/>
      <w:ind w:left="567"/>
      <w:jc w:val="both"/>
    </w:pPr>
    <w:rPr>
      <w:rFonts w:ascii="Times New Roman" w:hAnsi="Times New Roman"/>
      <w:bCs/>
      <w:spacing w:val="-12"/>
      <w:sz w:val="28"/>
    </w:rPr>
  </w:style>
  <w:style w:type="character" w:customStyle="1" w:styleId="BodyTextIndent2Char">
    <w:name w:val="Body Text Indent 2 Char"/>
    <w:basedOn w:val="DefaultParagraphFont"/>
    <w:link w:val="BodyTextIndent2"/>
    <w:rsid w:val="00EA6EF1"/>
    <w:rPr>
      <w:rFonts w:ascii="Times New Roman" w:eastAsia="Times New Roman" w:hAnsi="Times New Roman" w:cs="Times New Roman"/>
      <w:bCs/>
      <w:spacing w:val="-12"/>
      <w:sz w:val="28"/>
      <w:szCs w:val="24"/>
    </w:rPr>
  </w:style>
  <w:style w:type="paragraph" w:styleId="BodyTextIndent3">
    <w:name w:val="Body Text Indent 3"/>
    <w:basedOn w:val="Normal"/>
    <w:link w:val="BodyTextIndent3Char"/>
    <w:rsid w:val="00EA6EF1"/>
    <w:pPr>
      <w:ind w:left="142" w:hanging="142"/>
    </w:pPr>
    <w:rPr>
      <w:rFonts w:ascii="Times New Roman" w:hAnsi="Times New Roman"/>
      <w:bCs/>
      <w:spacing w:val="-12"/>
    </w:rPr>
  </w:style>
  <w:style w:type="character" w:customStyle="1" w:styleId="BodyTextIndent3Char">
    <w:name w:val="Body Text Indent 3 Char"/>
    <w:basedOn w:val="DefaultParagraphFont"/>
    <w:link w:val="BodyTextIndent3"/>
    <w:rsid w:val="00EA6EF1"/>
    <w:rPr>
      <w:rFonts w:ascii="Times New Roman" w:eastAsia="Times New Roman" w:hAnsi="Times New Roman" w:cs="Times New Roman"/>
      <w:bCs/>
      <w:spacing w:val="-12"/>
      <w:sz w:val="24"/>
      <w:szCs w:val="24"/>
    </w:rPr>
  </w:style>
  <w:style w:type="paragraph" w:styleId="BodyText3">
    <w:name w:val="Body Text 3"/>
    <w:basedOn w:val="Normal"/>
    <w:link w:val="BodyText3Char"/>
    <w:rsid w:val="00EA6EF1"/>
    <w:rPr>
      <w:rFonts w:ascii="Times New Roman" w:hAnsi="Times New Roman"/>
      <w:b/>
      <w:bCs/>
      <w:iCs/>
      <w:sz w:val="28"/>
    </w:rPr>
  </w:style>
  <w:style w:type="character" w:customStyle="1" w:styleId="BodyText3Char">
    <w:name w:val="Body Text 3 Char"/>
    <w:basedOn w:val="DefaultParagraphFont"/>
    <w:link w:val="BodyText3"/>
    <w:rsid w:val="00EA6EF1"/>
    <w:rPr>
      <w:rFonts w:ascii="Times New Roman" w:eastAsia="Times New Roman" w:hAnsi="Times New Roman" w:cs="Times New Roman"/>
      <w:b/>
      <w:bCs/>
      <w:iCs/>
      <w:sz w:val="28"/>
      <w:szCs w:val="24"/>
    </w:rPr>
  </w:style>
  <w:style w:type="paragraph" w:customStyle="1" w:styleId="Char1">
    <w:name w:val="Char1"/>
    <w:autoRedefine/>
    <w:rsid w:val="00EA6EF1"/>
    <w:pPr>
      <w:spacing w:before="120" w:after="0" w:line="240" w:lineRule="auto"/>
      <w:jc w:val="both"/>
    </w:pPr>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n-dieund">
    <w:name w:val="n-dieund"/>
    <w:basedOn w:val="Normal"/>
    <w:rsid w:val="00EA6EF1"/>
    <w:pPr>
      <w:widowControl w:val="0"/>
      <w:spacing w:after="120"/>
      <w:ind w:firstLine="709"/>
      <w:jc w:val="both"/>
    </w:pPr>
    <w:rPr>
      <w:rFonts w:ascii=".VnTime" w:hAnsi=".VnTime"/>
      <w:color w:val="000000"/>
      <w:sz w:val="28"/>
      <w:szCs w:val="28"/>
    </w:rPr>
  </w:style>
  <w:style w:type="paragraph" w:customStyle="1" w:styleId="CharCharCharCharChar">
    <w:name w:val="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Char">
    <w:name w:val="Char"/>
    <w:autoRedefine/>
    <w:rsid w:val="00EA6EF1"/>
    <w:pPr>
      <w:tabs>
        <w:tab w:val="left" w:pos="1152"/>
      </w:tabs>
      <w:spacing w:before="120" w:after="120" w:line="312" w:lineRule="auto"/>
    </w:pPr>
    <w:rPr>
      <w:rFonts w:ascii="Arial" w:eastAsia="Times New Roman" w:hAnsi="Arial" w:cs="Arial"/>
      <w:sz w:val="26"/>
      <w:szCs w:val="26"/>
    </w:rPr>
  </w:style>
  <w:style w:type="character" w:customStyle="1" w:styleId="grame">
    <w:name w:val="grame"/>
    <w:basedOn w:val="DefaultParagraphFont"/>
    <w:rsid w:val="00EA6EF1"/>
  </w:style>
  <w:style w:type="paragraph" w:customStyle="1" w:styleId="abc">
    <w:name w:val="abc"/>
    <w:basedOn w:val="Normal"/>
    <w:rsid w:val="00EA6EF1"/>
    <w:pPr>
      <w:spacing w:line="280" w:lineRule="atLeast"/>
      <w:jc w:val="both"/>
    </w:pPr>
    <w:rPr>
      <w:rFonts w:ascii=".VnTime" w:hAnsi=".VnTime"/>
      <w:szCs w:val="20"/>
    </w:rPr>
  </w:style>
  <w:style w:type="character" w:customStyle="1" w:styleId="Bodytext2Italic">
    <w:name w:val="Body text (2) + Italic"/>
    <w:aliases w:val="Spacing 1 pt"/>
    <w:rsid w:val="00EA6EF1"/>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utranghocchntrang">
    <w:name w:val="Đầu trang hoặc chân trang"/>
    <w:rsid w:val="00EA6EF1"/>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vi-VN" w:eastAsia="vi-VN" w:bidi="vi-VN"/>
    </w:rPr>
  </w:style>
  <w:style w:type="character" w:customStyle="1" w:styleId="Vnbnnidung2">
    <w:name w:val="Văn bản nội dung (2)_"/>
    <w:link w:val="Vnbnnidung20"/>
    <w:uiPriority w:val="99"/>
    <w:rsid w:val="00EA6EF1"/>
    <w:rPr>
      <w:sz w:val="28"/>
      <w:szCs w:val="28"/>
      <w:shd w:val="clear" w:color="auto" w:fill="FFFFFF"/>
    </w:rPr>
  </w:style>
  <w:style w:type="character" w:customStyle="1" w:styleId="Vnbnnidung2Innghing">
    <w:name w:val="Văn bản nội dung (2) + In nghiêng"/>
    <w:rsid w:val="00EA6EF1"/>
    <w:rPr>
      <w:i/>
      <w:iCs/>
      <w:color w:val="000000"/>
      <w:spacing w:val="0"/>
      <w:w w:val="100"/>
      <w:position w:val="0"/>
      <w:sz w:val="28"/>
      <w:szCs w:val="28"/>
      <w:shd w:val="clear" w:color="auto" w:fill="FFFFFF"/>
      <w:lang w:val="vi-VN" w:eastAsia="vi-VN" w:bidi="vi-VN"/>
    </w:rPr>
  </w:style>
  <w:style w:type="paragraph" w:customStyle="1" w:styleId="Vnbnnidung20">
    <w:name w:val="Văn bản nội dung (2)"/>
    <w:basedOn w:val="Normal"/>
    <w:link w:val="Vnbnnidung2"/>
    <w:uiPriority w:val="99"/>
    <w:rsid w:val="00EA6EF1"/>
    <w:pPr>
      <w:widowControl w:val="0"/>
      <w:shd w:val="clear" w:color="auto" w:fill="FFFFFF"/>
      <w:spacing w:after="60" w:line="320" w:lineRule="exact"/>
      <w:jc w:val="both"/>
    </w:pPr>
    <w:rPr>
      <w:rFonts w:asciiTheme="minorHAnsi" w:eastAsiaTheme="minorHAnsi" w:hAnsiTheme="minorHAnsi" w:cstheme="minorBidi"/>
      <w:sz w:val="28"/>
      <w:szCs w:val="28"/>
    </w:rPr>
  </w:style>
  <w:style w:type="character" w:customStyle="1" w:styleId="Vnbnnidung4">
    <w:name w:val="Văn bản nội dung (4)_"/>
    <w:link w:val="Vnbnnidung40"/>
    <w:uiPriority w:val="99"/>
    <w:rsid w:val="00EA6EF1"/>
    <w:rPr>
      <w:i/>
      <w:iCs/>
      <w:sz w:val="26"/>
      <w:szCs w:val="26"/>
      <w:shd w:val="clear" w:color="auto" w:fill="FFFFFF"/>
    </w:rPr>
  </w:style>
  <w:style w:type="paragraph" w:customStyle="1" w:styleId="Vnbnnidung40">
    <w:name w:val="Văn bản nội dung (4)"/>
    <w:basedOn w:val="Normal"/>
    <w:link w:val="Vnbnnidung4"/>
    <w:uiPriority w:val="99"/>
    <w:rsid w:val="00EA6EF1"/>
    <w:pPr>
      <w:widowControl w:val="0"/>
      <w:shd w:val="clear" w:color="auto" w:fill="FFFFFF"/>
      <w:spacing w:before="360" w:after="720" w:line="240" w:lineRule="atLeast"/>
      <w:jc w:val="both"/>
    </w:pPr>
    <w:rPr>
      <w:rFonts w:asciiTheme="minorHAnsi" w:eastAsiaTheme="minorHAnsi" w:hAnsiTheme="minorHAnsi" w:cstheme="minorBidi"/>
      <w:i/>
      <w:iCs/>
      <w:sz w:val="26"/>
      <w:szCs w:val="26"/>
    </w:rPr>
  </w:style>
  <w:style w:type="character" w:customStyle="1" w:styleId="Vnbnnidung2Inm">
    <w:name w:val="Văn bản nội dung (2) + In đậm"/>
    <w:uiPriority w:val="99"/>
    <w:rsid w:val="00EA6EF1"/>
    <w:rPr>
      <w:rFonts w:ascii="Times New Roman" w:hAnsi="Times New Roman"/>
      <w:b/>
      <w:bCs/>
      <w:sz w:val="26"/>
      <w:szCs w:val="26"/>
      <w:shd w:val="clear" w:color="auto" w:fill="FFFFFF"/>
    </w:rPr>
  </w:style>
  <w:style w:type="paragraph" w:customStyle="1" w:styleId="Vnbnnidung21">
    <w:name w:val="Văn bản nội dung (2)1"/>
    <w:basedOn w:val="Normal"/>
    <w:uiPriority w:val="99"/>
    <w:rsid w:val="00EA6EF1"/>
    <w:pPr>
      <w:widowControl w:val="0"/>
      <w:shd w:val="clear" w:color="auto" w:fill="FFFFFF"/>
      <w:spacing w:before="360" w:after="60" w:line="367" w:lineRule="exact"/>
      <w:jc w:val="both"/>
    </w:pPr>
    <w:rPr>
      <w:rFonts w:ascii="Times New Roman" w:eastAsia="Arial Unicode MS" w:hAnsi="Times New Roman"/>
      <w:sz w:val="26"/>
      <w:szCs w:val="26"/>
    </w:rPr>
  </w:style>
  <w:style w:type="character" w:styleId="Emphasis">
    <w:name w:val="Emphasis"/>
    <w:basedOn w:val="DefaultParagraphFont"/>
    <w:uiPriority w:val="20"/>
    <w:qFormat/>
    <w:rsid w:val="00F60CEB"/>
    <w:rPr>
      <w:i/>
      <w:iCs/>
    </w:rPr>
  </w:style>
  <w:style w:type="paragraph" w:customStyle="1" w:styleId="BVIfnrCarCar">
    <w:name w:val="BVI fnr Car Car"/>
    <w:aliases w:val="BVI fnr Car,BVI fnr Car Car Car Car Char"/>
    <w:basedOn w:val="Normal"/>
    <w:link w:val="FootnoteReference"/>
    <w:qFormat/>
    <w:rsid w:val="00B530CB"/>
    <w:pPr>
      <w:spacing w:after="160" w:line="240" w:lineRule="exact"/>
    </w:pPr>
    <w:rPr>
      <w:rFonts w:asciiTheme="minorHAnsi" w:eastAsiaTheme="minorHAnsi" w:hAnsiTheme="minorHAnsi" w:cstheme="minorBidi"/>
      <w:sz w:val="22"/>
      <w:szCs w:val="22"/>
      <w:vertAlign w:val="superscript"/>
    </w:rPr>
  </w:style>
  <w:style w:type="character" w:styleId="EndnoteReference">
    <w:name w:val="endnote reference"/>
    <w:uiPriority w:val="99"/>
    <w:unhideWhenUsed/>
    <w:rsid w:val="00B530CB"/>
    <w:rPr>
      <w:vertAlign w:val="superscript"/>
    </w:rPr>
  </w:style>
  <w:style w:type="character" w:styleId="CommentReference">
    <w:name w:val="annotation reference"/>
    <w:rsid w:val="00820E3B"/>
    <w:rPr>
      <w:sz w:val="16"/>
      <w:szCs w:val="16"/>
    </w:rPr>
  </w:style>
  <w:style w:type="paragraph" w:styleId="CommentText">
    <w:name w:val="annotation text"/>
    <w:basedOn w:val="Normal"/>
    <w:link w:val="CommentTextChar"/>
    <w:rsid w:val="00820E3B"/>
    <w:rPr>
      <w:sz w:val="20"/>
      <w:szCs w:val="20"/>
    </w:rPr>
  </w:style>
  <w:style w:type="character" w:customStyle="1" w:styleId="CommentTextChar">
    <w:name w:val="Comment Text Char"/>
    <w:basedOn w:val="DefaultParagraphFont"/>
    <w:link w:val="CommentText"/>
    <w:rsid w:val="00820E3B"/>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D544BD"/>
    <w:rPr>
      <w:b/>
      <w:bCs/>
    </w:rPr>
  </w:style>
  <w:style w:type="character" w:customStyle="1" w:styleId="CommentSubjectChar">
    <w:name w:val="Comment Subject Char"/>
    <w:basedOn w:val="CommentTextChar"/>
    <w:link w:val="CommentSubject"/>
    <w:uiPriority w:val="99"/>
    <w:semiHidden/>
    <w:rsid w:val="00D544BD"/>
    <w:rPr>
      <w:rFonts w:ascii="VNI-Times" w:eastAsia="Times New Roman" w:hAnsi="VNI-Times" w:cs="Times New Roman"/>
      <w:b/>
      <w:bCs/>
      <w:sz w:val="20"/>
      <w:szCs w:val="20"/>
    </w:rPr>
  </w:style>
  <w:style w:type="paragraph" w:customStyle="1" w:styleId="Char0">
    <w:name w:val="Char"/>
    <w:basedOn w:val="Normal"/>
    <w:rsid w:val="00E414B2"/>
    <w:pPr>
      <w:spacing w:after="160" w:line="240" w:lineRule="exact"/>
    </w:pPr>
    <w:rPr>
      <w:rFonts w:ascii="Verdana" w:hAnsi="Verdana" w:cs="Verdana"/>
      <w:sz w:val="20"/>
      <w:szCs w:val="20"/>
    </w:rPr>
  </w:style>
  <w:style w:type="character" w:customStyle="1" w:styleId="UnresolvedMention1">
    <w:name w:val="Unresolved Mention1"/>
    <w:basedOn w:val="DefaultParagraphFont"/>
    <w:uiPriority w:val="99"/>
    <w:semiHidden/>
    <w:unhideWhenUsed/>
    <w:rsid w:val="001124DA"/>
    <w:rPr>
      <w:color w:val="605E5C"/>
      <w:shd w:val="clear" w:color="auto" w:fill="E1DFDD"/>
    </w:rPr>
  </w:style>
  <w:style w:type="character" w:customStyle="1" w:styleId="fontstyle01">
    <w:name w:val="fontstyle01"/>
    <w:rsid w:val="006F3023"/>
    <w:rPr>
      <w:rFonts w:ascii="Times New Roman" w:hAnsi="Times New Roman" w:cs="Times New Roman" w:hint="default"/>
      <w:b w:val="0"/>
      <w:bCs w:val="0"/>
      <w:i w:val="0"/>
      <w:iCs w:val="0"/>
      <w:color w:val="000000"/>
      <w:sz w:val="28"/>
      <w:szCs w:val="28"/>
    </w:rPr>
  </w:style>
  <w:style w:type="character" w:customStyle="1" w:styleId="NormalWebChar1">
    <w:name w:val="Normal (Web) Char1"/>
    <w:aliases w:val="Normal (Web) Char Char"/>
    <w:uiPriority w:val="99"/>
    <w:locked/>
    <w:rsid w:val="002D5928"/>
    <w:rPr>
      <w:rFonts w:ascii="Times New Roman" w:eastAsia="Times New Roman" w:hAnsi="Times New Roman" w:cs="Times New Roman"/>
      <w:sz w:val="24"/>
      <w:szCs w:val="24"/>
    </w:rPr>
  </w:style>
  <w:style w:type="character" w:styleId="Strong">
    <w:name w:val="Strong"/>
    <w:basedOn w:val="DefaultParagraphFont"/>
    <w:uiPriority w:val="22"/>
    <w:qFormat/>
    <w:rsid w:val="001A42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8064">
      <w:bodyDiv w:val="1"/>
      <w:marLeft w:val="0"/>
      <w:marRight w:val="0"/>
      <w:marTop w:val="0"/>
      <w:marBottom w:val="0"/>
      <w:divBdr>
        <w:top w:val="none" w:sz="0" w:space="0" w:color="auto"/>
        <w:left w:val="none" w:sz="0" w:space="0" w:color="auto"/>
        <w:bottom w:val="none" w:sz="0" w:space="0" w:color="auto"/>
        <w:right w:val="none" w:sz="0" w:space="0" w:color="auto"/>
      </w:divBdr>
      <w:divsChild>
        <w:div w:id="28150216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46715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0546020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1288650">
      <w:bodyDiv w:val="1"/>
      <w:marLeft w:val="0"/>
      <w:marRight w:val="0"/>
      <w:marTop w:val="0"/>
      <w:marBottom w:val="0"/>
      <w:divBdr>
        <w:top w:val="none" w:sz="0" w:space="0" w:color="auto"/>
        <w:left w:val="none" w:sz="0" w:space="0" w:color="auto"/>
        <w:bottom w:val="none" w:sz="0" w:space="0" w:color="auto"/>
        <w:right w:val="none" w:sz="0" w:space="0" w:color="auto"/>
      </w:divBdr>
    </w:div>
    <w:div w:id="186144650">
      <w:bodyDiv w:val="1"/>
      <w:marLeft w:val="0"/>
      <w:marRight w:val="0"/>
      <w:marTop w:val="0"/>
      <w:marBottom w:val="0"/>
      <w:divBdr>
        <w:top w:val="none" w:sz="0" w:space="0" w:color="auto"/>
        <w:left w:val="none" w:sz="0" w:space="0" w:color="auto"/>
        <w:bottom w:val="none" w:sz="0" w:space="0" w:color="auto"/>
        <w:right w:val="none" w:sz="0" w:space="0" w:color="auto"/>
      </w:divBdr>
    </w:div>
    <w:div w:id="196242922">
      <w:bodyDiv w:val="1"/>
      <w:marLeft w:val="0"/>
      <w:marRight w:val="0"/>
      <w:marTop w:val="0"/>
      <w:marBottom w:val="0"/>
      <w:divBdr>
        <w:top w:val="none" w:sz="0" w:space="0" w:color="auto"/>
        <w:left w:val="none" w:sz="0" w:space="0" w:color="auto"/>
        <w:bottom w:val="none" w:sz="0" w:space="0" w:color="auto"/>
        <w:right w:val="none" w:sz="0" w:space="0" w:color="auto"/>
      </w:divBdr>
    </w:div>
    <w:div w:id="200943146">
      <w:bodyDiv w:val="1"/>
      <w:marLeft w:val="0"/>
      <w:marRight w:val="0"/>
      <w:marTop w:val="0"/>
      <w:marBottom w:val="0"/>
      <w:divBdr>
        <w:top w:val="none" w:sz="0" w:space="0" w:color="auto"/>
        <w:left w:val="none" w:sz="0" w:space="0" w:color="auto"/>
        <w:bottom w:val="none" w:sz="0" w:space="0" w:color="auto"/>
        <w:right w:val="none" w:sz="0" w:space="0" w:color="auto"/>
      </w:divBdr>
    </w:div>
    <w:div w:id="295645955">
      <w:bodyDiv w:val="1"/>
      <w:marLeft w:val="0"/>
      <w:marRight w:val="0"/>
      <w:marTop w:val="0"/>
      <w:marBottom w:val="0"/>
      <w:divBdr>
        <w:top w:val="none" w:sz="0" w:space="0" w:color="auto"/>
        <w:left w:val="none" w:sz="0" w:space="0" w:color="auto"/>
        <w:bottom w:val="none" w:sz="0" w:space="0" w:color="auto"/>
        <w:right w:val="none" w:sz="0" w:space="0" w:color="auto"/>
      </w:divBdr>
    </w:div>
    <w:div w:id="295836019">
      <w:bodyDiv w:val="1"/>
      <w:marLeft w:val="0"/>
      <w:marRight w:val="0"/>
      <w:marTop w:val="0"/>
      <w:marBottom w:val="0"/>
      <w:divBdr>
        <w:top w:val="none" w:sz="0" w:space="0" w:color="auto"/>
        <w:left w:val="none" w:sz="0" w:space="0" w:color="auto"/>
        <w:bottom w:val="none" w:sz="0" w:space="0" w:color="auto"/>
        <w:right w:val="none" w:sz="0" w:space="0" w:color="auto"/>
      </w:divBdr>
    </w:div>
    <w:div w:id="456801952">
      <w:bodyDiv w:val="1"/>
      <w:marLeft w:val="0"/>
      <w:marRight w:val="0"/>
      <w:marTop w:val="0"/>
      <w:marBottom w:val="0"/>
      <w:divBdr>
        <w:top w:val="none" w:sz="0" w:space="0" w:color="auto"/>
        <w:left w:val="none" w:sz="0" w:space="0" w:color="auto"/>
        <w:bottom w:val="none" w:sz="0" w:space="0" w:color="auto"/>
        <w:right w:val="none" w:sz="0" w:space="0" w:color="auto"/>
      </w:divBdr>
    </w:div>
    <w:div w:id="529877894">
      <w:bodyDiv w:val="1"/>
      <w:marLeft w:val="0"/>
      <w:marRight w:val="0"/>
      <w:marTop w:val="0"/>
      <w:marBottom w:val="0"/>
      <w:divBdr>
        <w:top w:val="none" w:sz="0" w:space="0" w:color="auto"/>
        <w:left w:val="none" w:sz="0" w:space="0" w:color="auto"/>
        <w:bottom w:val="none" w:sz="0" w:space="0" w:color="auto"/>
        <w:right w:val="none" w:sz="0" w:space="0" w:color="auto"/>
      </w:divBdr>
    </w:div>
    <w:div w:id="605306124">
      <w:bodyDiv w:val="1"/>
      <w:marLeft w:val="0"/>
      <w:marRight w:val="0"/>
      <w:marTop w:val="0"/>
      <w:marBottom w:val="0"/>
      <w:divBdr>
        <w:top w:val="none" w:sz="0" w:space="0" w:color="auto"/>
        <w:left w:val="none" w:sz="0" w:space="0" w:color="auto"/>
        <w:bottom w:val="none" w:sz="0" w:space="0" w:color="auto"/>
        <w:right w:val="none" w:sz="0" w:space="0" w:color="auto"/>
      </w:divBdr>
    </w:div>
    <w:div w:id="618024276">
      <w:bodyDiv w:val="1"/>
      <w:marLeft w:val="0"/>
      <w:marRight w:val="0"/>
      <w:marTop w:val="0"/>
      <w:marBottom w:val="0"/>
      <w:divBdr>
        <w:top w:val="none" w:sz="0" w:space="0" w:color="auto"/>
        <w:left w:val="none" w:sz="0" w:space="0" w:color="auto"/>
        <w:bottom w:val="none" w:sz="0" w:space="0" w:color="auto"/>
        <w:right w:val="none" w:sz="0" w:space="0" w:color="auto"/>
      </w:divBdr>
    </w:div>
    <w:div w:id="709771034">
      <w:bodyDiv w:val="1"/>
      <w:marLeft w:val="0"/>
      <w:marRight w:val="0"/>
      <w:marTop w:val="0"/>
      <w:marBottom w:val="0"/>
      <w:divBdr>
        <w:top w:val="none" w:sz="0" w:space="0" w:color="auto"/>
        <w:left w:val="none" w:sz="0" w:space="0" w:color="auto"/>
        <w:bottom w:val="none" w:sz="0" w:space="0" w:color="auto"/>
        <w:right w:val="none" w:sz="0" w:space="0" w:color="auto"/>
      </w:divBdr>
    </w:div>
    <w:div w:id="758865959">
      <w:bodyDiv w:val="1"/>
      <w:marLeft w:val="0"/>
      <w:marRight w:val="0"/>
      <w:marTop w:val="0"/>
      <w:marBottom w:val="0"/>
      <w:divBdr>
        <w:top w:val="none" w:sz="0" w:space="0" w:color="auto"/>
        <w:left w:val="none" w:sz="0" w:space="0" w:color="auto"/>
        <w:bottom w:val="none" w:sz="0" w:space="0" w:color="auto"/>
        <w:right w:val="none" w:sz="0" w:space="0" w:color="auto"/>
      </w:divBdr>
    </w:div>
    <w:div w:id="775053298">
      <w:bodyDiv w:val="1"/>
      <w:marLeft w:val="0"/>
      <w:marRight w:val="0"/>
      <w:marTop w:val="0"/>
      <w:marBottom w:val="0"/>
      <w:divBdr>
        <w:top w:val="none" w:sz="0" w:space="0" w:color="auto"/>
        <w:left w:val="none" w:sz="0" w:space="0" w:color="auto"/>
        <w:bottom w:val="none" w:sz="0" w:space="0" w:color="auto"/>
        <w:right w:val="none" w:sz="0" w:space="0" w:color="auto"/>
      </w:divBdr>
    </w:div>
    <w:div w:id="912006646">
      <w:bodyDiv w:val="1"/>
      <w:marLeft w:val="0"/>
      <w:marRight w:val="0"/>
      <w:marTop w:val="0"/>
      <w:marBottom w:val="0"/>
      <w:divBdr>
        <w:top w:val="none" w:sz="0" w:space="0" w:color="auto"/>
        <w:left w:val="none" w:sz="0" w:space="0" w:color="auto"/>
        <w:bottom w:val="none" w:sz="0" w:space="0" w:color="auto"/>
        <w:right w:val="none" w:sz="0" w:space="0" w:color="auto"/>
      </w:divBdr>
    </w:div>
    <w:div w:id="921255569">
      <w:bodyDiv w:val="1"/>
      <w:marLeft w:val="0"/>
      <w:marRight w:val="0"/>
      <w:marTop w:val="0"/>
      <w:marBottom w:val="0"/>
      <w:divBdr>
        <w:top w:val="none" w:sz="0" w:space="0" w:color="auto"/>
        <w:left w:val="none" w:sz="0" w:space="0" w:color="auto"/>
        <w:bottom w:val="none" w:sz="0" w:space="0" w:color="auto"/>
        <w:right w:val="none" w:sz="0" w:space="0" w:color="auto"/>
      </w:divBdr>
    </w:div>
    <w:div w:id="949094767">
      <w:bodyDiv w:val="1"/>
      <w:marLeft w:val="0"/>
      <w:marRight w:val="0"/>
      <w:marTop w:val="0"/>
      <w:marBottom w:val="0"/>
      <w:divBdr>
        <w:top w:val="none" w:sz="0" w:space="0" w:color="auto"/>
        <w:left w:val="none" w:sz="0" w:space="0" w:color="auto"/>
        <w:bottom w:val="none" w:sz="0" w:space="0" w:color="auto"/>
        <w:right w:val="none" w:sz="0" w:space="0" w:color="auto"/>
      </w:divBdr>
    </w:div>
    <w:div w:id="975138480">
      <w:bodyDiv w:val="1"/>
      <w:marLeft w:val="0"/>
      <w:marRight w:val="0"/>
      <w:marTop w:val="0"/>
      <w:marBottom w:val="0"/>
      <w:divBdr>
        <w:top w:val="none" w:sz="0" w:space="0" w:color="auto"/>
        <w:left w:val="none" w:sz="0" w:space="0" w:color="auto"/>
        <w:bottom w:val="none" w:sz="0" w:space="0" w:color="auto"/>
        <w:right w:val="none" w:sz="0" w:space="0" w:color="auto"/>
      </w:divBdr>
    </w:div>
    <w:div w:id="1129318525">
      <w:bodyDiv w:val="1"/>
      <w:marLeft w:val="0"/>
      <w:marRight w:val="0"/>
      <w:marTop w:val="0"/>
      <w:marBottom w:val="0"/>
      <w:divBdr>
        <w:top w:val="none" w:sz="0" w:space="0" w:color="auto"/>
        <w:left w:val="none" w:sz="0" w:space="0" w:color="auto"/>
        <w:bottom w:val="none" w:sz="0" w:space="0" w:color="auto"/>
        <w:right w:val="none" w:sz="0" w:space="0" w:color="auto"/>
      </w:divBdr>
    </w:div>
    <w:div w:id="1217277987">
      <w:bodyDiv w:val="1"/>
      <w:marLeft w:val="0"/>
      <w:marRight w:val="0"/>
      <w:marTop w:val="0"/>
      <w:marBottom w:val="0"/>
      <w:divBdr>
        <w:top w:val="none" w:sz="0" w:space="0" w:color="auto"/>
        <w:left w:val="none" w:sz="0" w:space="0" w:color="auto"/>
        <w:bottom w:val="none" w:sz="0" w:space="0" w:color="auto"/>
        <w:right w:val="none" w:sz="0" w:space="0" w:color="auto"/>
      </w:divBdr>
    </w:div>
    <w:div w:id="1523788414">
      <w:bodyDiv w:val="1"/>
      <w:marLeft w:val="0"/>
      <w:marRight w:val="0"/>
      <w:marTop w:val="0"/>
      <w:marBottom w:val="0"/>
      <w:divBdr>
        <w:top w:val="none" w:sz="0" w:space="0" w:color="auto"/>
        <w:left w:val="none" w:sz="0" w:space="0" w:color="auto"/>
        <w:bottom w:val="none" w:sz="0" w:space="0" w:color="auto"/>
        <w:right w:val="none" w:sz="0" w:space="0" w:color="auto"/>
      </w:divBdr>
    </w:div>
    <w:div w:id="1574896137">
      <w:bodyDiv w:val="1"/>
      <w:marLeft w:val="0"/>
      <w:marRight w:val="0"/>
      <w:marTop w:val="0"/>
      <w:marBottom w:val="0"/>
      <w:divBdr>
        <w:top w:val="none" w:sz="0" w:space="0" w:color="auto"/>
        <w:left w:val="none" w:sz="0" w:space="0" w:color="auto"/>
        <w:bottom w:val="none" w:sz="0" w:space="0" w:color="auto"/>
        <w:right w:val="none" w:sz="0" w:space="0" w:color="auto"/>
      </w:divBdr>
    </w:div>
    <w:div w:id="1676574029">
      <w:bodyDiv w:val="1"/>
      <w:marLeft w:val="0"/>
      <w:marRight w:val="0"/>
      <w:marTop w:val="0"/>
      <w:marBottom w:val="0"/>
      <w:divBdr>
        <w:top w:val="none" w:sz="0" w:space="0" w:color="auto"/>
        <w:left w:val="none" w:sz="0" w:space="0" w:color="auto"/>
        <w:bottom w:val="none" w:sz="0" w:space="0" w:color="auto"/>
        <w:right w:val="none" w:sz="0" w:space="0" w:color="auto"/>
      </w:divBdr>
    </w:div>
    <w:div w:id="1772430168">
      <w:bodyDiv w:val="1"/>
      <w:marLeft w:val="0"/>
      <w:marRight w:val="0"/>
      <w:marTop w:val="0"/>
      <w:marBottom w:val="0"/>
      <w:divBdr>
        <w:top w:val="none" w:sz="0" w:space="0" w:color="auto"/>
        <w:left w:val="none" w:sz="0" w:space="0" w:color="auto"/>
        <w:bottom w:val="none" w:sz="0" w:space="0" w:color="auto"/>
        <w:right w:val="none" w:sz="0" w:space="0" w:color="auto"/>
      </w:divBdr>
    </w:div>
    <w:div w:id="1839685802">
      <w:bodyDiv w:val="1"/>
      <w:marLeft w:val="0"/>
      <w:marRight w:val="0"/>
      <w:marTop w:val="0"/>
      <w:marBottom w:val="0"/>
      <w:divBdr>
        <w:top w:val="none" w:sz="0" w:space="0" w:color="auto"/>
        <w:left w:val="none" w:sz="0" w:space="0" w:color="auto"/>
        <w:bottom w:val="none" w:sz="0" w:space="0" w:color="auto"/>
        <w:right w:val="none" w:sz="0" w:space="0" w:color="auto"/>
      </w:divBdr>
    </w:div>
    <w:div w:id="2036229694">
      <w:bodyDiv w:val="1"/>
      <w:marLeft w:val="0"/>
      <w:marRight w:val="0"/>
      <w:marTop w:val="0"/>
      <w:marBottom w:val="0"/>
      <w:divBdr>
        <w:top w:val="none" w:sz="0" w:space="0" w:color="auto"/>
        <w:left w:val="none" w:sz="0" w:space="0" w:color="auto"/>
        <w:bottom w:val="none" w:sz="0" w:space="0" w:color="auto"/>
        <w:right w:val="none" w:sz="0" w:space="0" w:color="auto"/>
      </w:divBdr>
    </w:div>
    <w:div w:id="2086952739">
      <w:bodyDiv w:val="1"/>
      <w:marLeft w:val="0"/>
      <w:marRight w:val="0"/>
      <w:marTop w:val="0"/>
      <w:marBottom w:val="0"/>
      <w:divBdr>
        <w:top w:val="none" w:sz="0" w:space="0" w:color="auto"/>
        <w:left w:val="none" w:sz="0" w:space="0" w:color="auto"/>
        <w:bottom w:val="none" w:sz="0" w:space="0" w:color="auto"/>
        <w:right w:val="none" w:sz="0" w:space="0" w:color="auto"/>
      </w:divBdr>
    </w:div>
    <w:div w:id="2111776106">
      <w:bodyDiv w:val="1"/>
      <w:marLeft w:val="0"/>
      <w:marRight w:val="0"/>
      <w:marTop w:val="0"/>
      <w:marBottom w:val="0"/>
      <w:divBdr>
        <w:top w:val="none" w:sz="0" w:space="0" w:color="auto"/>
        <w:left w:val="none" w:sz="0" w:space="0" w:color="auto"/>
        <w:bottom w:val="none" w:sz="0" w:space="0" w:color="auto"/>
        <w:right w:val="none" w:sz="0" w:space="0" w:color="auto"/>
      </w:divBdr>
    </w:div>
    <w:div w:id="211736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DB3F7-87BF-4947-BBDC-FBC0313EE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11</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42</cp:revision>
  <cp:lastPrinted>2026-01-16T01:03:00Z</cp:lastPrinted>
  <dcterms:created xsi:type="dcterms:W3CDTF">2025-09-25T08:42:00Z</dcterms:created>
  <dcterms:modified xsi:type="dcterms:W3CDTF">2026-01-16T01:03:00Z</dcterms:modified>
</cp:coreProperties>
</file>